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019A" w:rsidRPr="008A7BB7" w:rsidRDefault="0033019A" w:rsidP="0033019A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 xml:space="preserve">3GPP TSG-RAN WG2 </w:t>
      </w:r>
      <w:r w:rsidR="00EA2066">
        <w:rPr>
          <w:b/>
          <w:noProof/>
          <w:sz w:val="24"/>
        </w:rPr>
        <w:t>#9</w:t>
      </w:r>
      <w:r w:rsidR="007570E7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  <w:t>R2-</w:t>
      </w:r>
      <w:r w:rsidR="000E593F" w:rsidRPr="000E593F">
        <w:rPr>
          <w:b/>
          <w:i/>
          <w:noProof/>
          <w:sz w:val="28"/>
        </w:rPr>
        <w:t>164225</w:t>
      </w:r>
    </w:p>
    <w:p w:rsidR="0033019A" w:rsidRPr="00FD609B" w:rsidRDefault="007570E7" w:rsidP="00B26FC7">
      <w:pPr>
        <w:pStyle w:val="CRCoverPage"/>
        <w:rPr>
          <w:rFonts w:eastAsiaTheme="minorEastAsia"/>
          <w:b/>
          <w:noProof/>
          <w:sz w:val="24"/>
        </w:rPr>
      </w:pPr>
      <w:r>
        <w:rPr>
          <w:rFonts w:eastAsiaTheme="minorEastAsia" w:hint="eastAsia"/>
          <w:b/>
          <w:noProof/>
          <w:sz w:val="24"/>
          <w:lang w:eastAsia="ko-KR"/>
        </w:rPr>
        <w:t>Nanjing</w:t>
      </w:r>
      <w:r>
        <w:rPr>
          <w:rFonts w:eastAsiaTheme="minorEastAsia"/>
          <w:b/>
          <w:noProof/>
          <w:sz w:val="24"/>
          <w:lang w:eastAsia="ko-KR"/>
        </w:rPr>
        <w:t>, China</w:t>
      </w:r>
      <w:r w:rsidR="0091127F">
        <w:rPr>
          <w:rFonts w:eastAsiaTheme="minorEastAsia" w:hint="eastAsia"/>
          <w:b/>
          <w:noProof/>
          <w:sz w:val="24"/>
          <w:lang w:eastAsia="ko-KR"/>
        </w:rPr>
        <w:t xml:space="preserve">, </w:t>
      </w:r>
      <w:r>
        <w:rPr>
          <w:rFonts w:eastAsiaTheme="minorEastAsia"/>
          <w:b/>
          <w:noProof/>
          <w:sz w:val="24"/>
          <w:lang w:eastAsia="ko-KR"/>
        </w:rPr>
        <w:t>May 23</w:t>
      </w:r>
      <w:r w:rsidR="0064766F">
        <w:rPr>
          <w:rFonts w:hint="eastAsia"/>
          <w:b/>
          <w:noProof/>
          <w:sz w:val="24"/>
          <w:lang w:eastAsia="ko-KR"/>
        </w:rPr>
        <w:t xml:space="preserve"> </w:t>
      </w:r>
      <w:r w:rsidR="0064766F">
        <w:rPr>
          <w:b/>
          <w:noProof/>
          <w:sz w:val="24"/>
          <w:lang w:eastAsia="ko-KR"/>
        </w:rPr>
        <w:t>–</w:t>
      </w:r>
      <w:r w:rsidR="0064766F">
        <w:rPr>
          <w:rFonts w:hint="eastAsia"/>
          <w:b/>
          <w:noProof/>
          <w:sz w:val="24"/>
          <w:lang w:eastAsia="ko-KR"/>
        </w:rPr>
        <w:t xml:space="preserve"> </w:t>
      </w:r>
      <w:r>
        <w:rPr>
          <w:b/>
          <w:noProof/>
          <w:sz w:val="24"/>
          <w:lang w:eastAsia="ko-KR"/>
        </w:rPr>
        <w:t>27</w:t>
      </w:r>
      <w:r w:rsidR="00471449">
        <w:rPr>
          <w:rFonts w:hint="eastAsia"/>
          <w:b/>
          <w:noProof/>
          <w:sz w:val="24"/>
          <w:lang w:eastAsia="ko-KR"/>
        </w:rPr>
        <w:t>, 2016</w:t>
      </w:r>
      <w:bookmarkStart w:id="0" w:name="_GoBack"/>
      <w:bookmarkEnd w:id="0"/>
    </w:p>
    <w:p w:rsidR="0033019A" w:rsidRDefault="0033019A" w:rsidP="00B26FC7">
      <w:pPr>
        <w:pStyle w:val="a4"/>
        <w:rPr>
          <w:noProof w:val="0"/>
          <w:lang w:val="en-GB"/>
        </w:rPr>
      </w:pPr>
    </w:p>
    <w:p w:rsidR="0033019A" w:rsidRDefault="0033019A" w:rsidP="00B26FC7">
      <w:pPr>
        <w:tabs>
          <w:tab w:val="left" w:pos="1985"/>
        </w:tabs>
        <w:ind w:left="2018" w:hangingChars="841" w:hanging="2018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Agenda item:</w:t>
      </w:r>
      <w:bookmarkStart w:id="1" w:name="Source"/>
      <w:bookmarkEnd w:id="1"/>
      <w:r>
        <w:rPr>
          <w:rFonts w:ascii="Arial" w:hAnsi="Arial" w:hint="eastAsia"/>
          <w:b/>
          <w:sz w:val="24"/>
        </w:rPr>
        <w:tab/>
      </w:r>
      <w:r w:rsidR="0045619C">
        <w:rPr>
          <w:rFonts w:ascii="Arial" w:hAnsi="Arial"/>
          <w:sz w:val="24"/>
        </w:rPr>
        <w:t>8.6.2</w:t>
      </w:r>
    </w:p>
    <w:p w:rsidR="0033019A" w:rsidRPr="0064766F" w:rsidRDefault="0033019A" w:rsidP="00B26FC7">
      <w:pPr>
        <w:tabs>
          <w:tab w:val="left" w:pos="1985"/>
        </w:tabs>
        <w:ind w:left="2018" w:hangingChars="841" w:hanging="2018"/>
        <w:rPr>
          <w:rFonts w:ascii="Arial" w:hAnsi="Arial"/>
          <w:sz w:val="24"/>
        </w:rPr>
      </w:pPr>
      <w:r w:rsidRPr="00AD18FB">
        <w:rPr>
          <w:rFonts w:ascii="Arial" w:hAnsi="Arial"/>
          <w:b/>
          <w:sz w:val="24"/>
        </w:rPr>
        <w:t>Source:</w:t>
      </w:r>
      <w:r w:rsidRPr="00AD18FB">
        <w:rPr>
          <w:rFonts w:ascii="Arial" w:hAnsi="Arial" w:hint="eastAsia"/>
          <w:b/>
          <w:sz w:val="24"/>
        </w:rPr>
        <w:tab/>
      </w:r>
      <w:r w:rsidRPr="0064766F">
        <w:rPr>
          <w:rFonts w:ascii="Arial" w:hAnsi="Arial" w:hint="eastAsia"/>
          <w:sz w:val="24"/>
        </w:rPr>
        <w:t>LG Electronics Inc.</w:t>
      </w:r>
    </w:p>
    <w:p w:rsidR="0033019A" w:rsidRPr="00AD18FB" w:rsidRDefault="0033019A" w:rsidP="00B26FC7">
      <w:pPr>
        <w:tabs>
          <w:tab w:val="left" w:pos="1985"/>
        </w:tabs>
        <w:ind w:left="1980" w:hanging="1980"/>
        <w:rPr>
          <w:rFonts w:ascii="Arial" w:hAnsi="Arial"/>
          <w:b/>
          <w:sz w:val="24"/>
        </w:rPr>
      </w:pPr>
      <w:r w:rsidRPr="00AD18FB">
        <w:rPr>
          <w:rFonts w:ascii="Arial" w:hAnsi="Arial"/>
          <w:b/>
          <w:sz w:val="24"/>
        </w:rPr>
        <w:t xml:space="preserve">Title: </w:t>
      </w:r>
      <w:r w:rsidRPr="00AD18FB">
        <w:rPr>
          <w:rFonts w:ascii="Arial" w:hAnsi="Arial"/>
          <w:b/>
          <w:sz w:val="24"/>
        </w:rPr>
        <w:tab/>
      </w:r>
      <w:r w:rsidR="00B03341">
        <w:rPr>
          <w:rFonts w:ascii="Arial" w:hAnsi="Arial"/>
          <w:sz w:val="24"/>
        </w:rPr>
        <w:t>Considerations on solution 2 for mobility enhancements</w:t>
      </w:r>
    </w:p>
    <w:p w:rsidR="00374A58" w:rsidRDefault="0033019A" w:rsidP="00B26FC7">
      <w:pPr>
        <w:tabs>
          <w:tab w:val="left" w:pos="1985"/>
        </w:tabs>
        <w:ind w:left="1980" w:hanging="1980"/>
        <w:rPr>
          <w:rFonts w:ascii="Arial" w:hAnsi="Arial"/>
          <w:sz w:val="24"/>
        </w:rPr>
      </w:pPr>
      <w:r w:rsidRPr="00AD18FB">
        <w:rPr>
          <w:rFonts w:ascii="Arial" w:hAnsi="Arial"/>
          <w:b/>
          <w:sz w:val="24"/>
        </w:rPr>
        <w:t>Document for:</w:t>
      </w:r>
      <w:r w:rsidRPr="00AD18FB">
        <w:rPr>
          <w:rFonts w:ascii="Arial" w:hAnsi="Arial"/>
          <w:b/>
          <w:sz w:val="24"/>
        </w:rPr>
        <w:tab/>
      </w:r>
      <w:bookmarkStart w:id="2" w:name="DocumentFor"/>
      <w:bookmarkEnd w:id="2"/>
      <w:r w:rsidRPr="0064766F">
        <w:rPr>
          <w:rFonts w:ascii="Arial" w:hAnsi="Arial"/>
          <w:sz w:val="24"/>
        </w:rPr>
        <w:t>Discussion</w:t>
      </w:r>
      <w:r w:rsidRPr="0064766F">
        <w:rPr>
          <w:rFonts w:ascii="Arial" w:hAnsi="Arial" w:hint="eastAsia"/>
          <w:sz w:val="24"/>
        </w:rPr>
        <w:t xml:space="preserve"> and Decision</w:t>
      </w:r>
    </w:p>
    <w:p w:rsidR="003A71AB" w:rsidRPr="003A71AB" w:rsidRDefault="003A71AB" w:rsidP="00B26FC7">
      <w:pPr>
        <w:tabs>
          <w:tab w:val="left" w:pos="1985"/>
        </w:tabs>
        <w:ind w:left="1980" w:hanging="1980"/>
        <w:rPr>
          <w:rFonts w:ascii="Arial" w:hAnsi="Arial"/>
          <w:sz w:val="12"/>
          <w:szCs w:val="12"/>
        </w:rPr>
      </w:pPr>
    </w:p>
    <w:p w:rsidR="005B5980" w:rsidRPr="00922877" w:rsidRDefault="00407292" w:rsidP="00B26FC7">
      <w:pPr>
        <w:pStyle w:val="a"/>
        <w:outlineLvl w:val="0"/>
        <w:sectPr w:rsidR="005B5980" w:rsidRPr="00922877" w:rsidSect="00855640">
          <w:footerReference w:type="default" r:id="rId8"/>
          <w:pgSz w:w="11907" w:h="16839" w:code="9"/>
          <w:pgMar w:top="1418" w:right="1134" w:bottom="1134" w:left="1134" w:header="720" w:footer="720" w:gutter="0"/>
          <w:cols w:space="720"/>
          <w:docGrid w:linePitch="360"/>
        </w:sectPr>
      </w:pPr>
      <w:r>
        <w:rPr>
          <w:rFonts w:hint="eastAsia"/>
        </w:rPr>
        <w:t>Introduction</w:t>
      </w:r>
    </w:p>
    <w:p w:rsidR="002F467B" w:rsidRPr="0024082C" w:rsidRDefault="008F0FEA" w:rsidP="002F467B">
      <w:pPr>
        <w:pStyle w:val="af5"/>
        <w:rPr>
          <w:rFonts w:eastAsia="한컴바탕"/>
          <w:color w:val="000000" w:themeColor="text1"/>
        </w:rPr>
      </w:pPr>
      <w:r>
        <w:rPr>
          <w:rFonts w:eastAsia="한컴바탕" w:hint="eastAsia"/>
          <w:color w:val="000000" w:themeColor="text1"/>
        </w:rPr>
        <w:lastRenderedPageBreak/>
        <w:t xml:space="preserve">In the RAN </w:t>
      </w:r>
      <w:r>
        <w:rPr>
          <w:rFonts w:eastAsia="한컴바탕"/>
          <w:color w:val="000000" w:themeColor="text1"/>
        </w:rPr>
        <w:t xml:space="preserve">#71 </w:t>
      </w:r>
      <w:r>
        <w:rPr>
          <w:rFonts w:eastAsia="한컴바탕" w:hint="eastAsia"/>
          <w:color w:val="000000" w:themeColor="text1"/>
        </w:rPr>
        <w:t>meeting</w:t>
      </w:r>
      <w:r>
        <w:rPr>
          <w:rFonts w:eastAsia="한컴바탕"/>
          <w:color w:val="000000" w:themeColor="text1"/>
        </w:rPr>
        <w:t>, a proposed WID [1] titled “Further mobility</w:t>
      </w:r>
      <w:r w:rsidR="00952728">
        <w:rPr>
          <w:rFonts w:eastAsia="한컴바탕"/>
          <w:color w:val="000000" w:themeColor="text1"/>
        </w:rPr>
        <w:t xml:space="preserve"> enhancements in LTE” was approved</w:t>
      </w:r>
      <w:r w:rsidR="002F467B" w:rsidRPr="002F467B">
        <w:rPr>
          <w:rFonts w:eastAsia="한컴바탕"/>
          <w:color w:val="000000" w:themeColor="text1"/>
        </w:rPr>
        <w:t>.</w:t>
      </w:r>
      <w:r w:rsidR="002F467B" w:rsidRPr="002F467B">
        <w:rPr>
          <w:rFonts w:eastAsia="한컴바탕" w:hint="eastAsia"/>
          <w:color w:val="000000" w:themeColor="text1"/>
        </w:rPr>
        <w:t xml:space="preserve"> </w:t>
      </w:r>
      <w:r w:rsidR="002F467B" w:rsidRPr="002F467B">
        <w:rPr>
          <w:rFonts w:eastAsia="한컴바탕"/>
          <w:color w:val="000000" w:themeColor="text1"/>
        </w:rPr>
        <w:t>The objective</w:t>
      </w:r>
      <w:r w:rsidR="002F467B">
        <w:rPr>
          <w:rFonts w:eastAsia="한컴바탕"/>
          <w:color w:val="000000" w:themeColor="text1"/>
        </w:rPr>
        <w:t>s</w:t>
      </w:r>
      <w:r w:rsidR="002F467B" w:rsidRPr="002F467B">
        <w:rPr>
          <w:rFonts w:eastAsia="한컴바탕"/>
          <w:color w:val="000000" w:themeColor="text1"/>
        </w:rPr>
        <w:t xml:space="preserve"> of this WI </w:t>
      </w:r>
      <w:r w:rsidR="0024082C">
        <w:rPr>
          <w:rFonts w:eastAsia="한컴바탕"/>
          <w:color w:val="000000" w:themeColor="text1"/>
        </w:rPr>
        <w:t>are followings:</w:t>
      </w:r>
    </w:p>
    <w:p w:rsidR="002F467B" w:rsidRPr="002F467B" w:rsidRDefault="002F467B" w:rsidP="002F467B">
      <w:pPr>
        <w:pStyle w:val="af5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line="360" w:lineRule="auto"/>
        <w:rPr>
          <w:rFonts w:eastAsia="한컴바탕"/>
          <w:i/>
          <w:color w:val="000000" w:themeColor="text1"/>
        </w:rPr>
      </w:pPr>
      <w:r w:rsidRPr="002F467B">
        <w:rPr>
          <w:rFonts w:eastAsia="한컴바탕"/>
          <w:i/>
          <w:color w:val="000000" w:themeColor="text1"/>
        </w:rPr>
        <w:t>The main objectives of this work item are to do the following enhancements:</w:t>
      </w:r>
    </w:p>
    <w:p w:rsidR="002F467B" w:rsidRPr="002F467B" w:rsidRDefault="00CD4D2E" w:rsidP="002F467B">
      <w:pPr>
        <w:pStyle w:val="af5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line="360" w:lineRule="auto"/>
        <w:rPr>
          <w:rFonts w:eastAsia="한컴바탕"/>
          <w:i/>
          <w:color w:val="000000" w:themeColor="text1"/>
        </w:rPr>
      </w:pPr>
      <w:r>
        <w:rPr>
          <w:rFonts w:eastAsia="한컴바탕"/>
          <w:b/>
          <w:i/>
          <w:color w:val="000000" w:themeColor="text1"/>
        </w:rPr>
        <w:tab/>
      </w:r>
      <w:r w:rsidR="002F467B" w:rsidRPr="002F467B">
        <w:rPr>
          <w:rFonts w:eastAsia="한컴바탕"/>
          <w:i/>
          <w:color w:val="000000" w:themeColor="text1"/>
        </w:rPr>
        <w:t xml:space="preserve">- To study following aspects and specified identified solution(s) to </w:t>
      </w:r>
      <w:r w:rsidR="002F467B" w:rsidRPr="00CD4D2E">
        <w:rPr>
          <w:rFonts w:eastAsia="한컴바탕"/>
          <w:i/>
          <w:color w:val="000000" w:themeColor="text1"/>
          <w:u w:val="single"/>
        </w:rPr>
        <w:t>minimize service interruption</w:t>
      </w:r>
      <w:r w:rsidR="002F467B" w:rsidRPr="002F467B">
        <w:rPr>
          <w:rFonts w:eastAsia="한컴바탕"/>
          <w:i/>
          <w:color w:val="000000" w:themeColor="text1"/>
        </w:rPr>
        <w:t xml:space="preserve"> in mobility </w:t>
      </w:r>
      <w:r>
        <w:rPr>
          <w:rFonts w:eastAsia="한컴바탕"/>
          <w:i/>
          <w:color w:val="000000" w:themeColor="text1"/>
        </w:rPr>
        <w:tab/>
      </w:r>
      <w:r w:rsidR="002F467B" w:rsidRPr="002F467B">
        <w:rPr>
          <w:rFonts w:eastAsia="한컴바탕"/>
          <w:i/>
          <w:color w:val="000000" w:themeColor="text1"/>
        </w:rPr>
        <w:t>events</w:t>
      </w:r>
      <w:r>
        <w:rPr>
          <w:rFonts w:eastAsia="한컴바탕"/>
          <w:i/>
          <w:color w:val="000000" w:themeColor="text1"/>
        </w:rPr>
        <w:t xml:space="preserve"> </w:t>
      </w:r>
      <w:r w:rsidR="002F467B" w:rsidRPr="002F467B">
        <w:rPr>
          <w:rFonts w:eastAsia="한컴바탕"/>
          <w:i/>
          <w:color w:val="000000" w:themeColor="text1"/>
        </w:rPr>
        <w:t>for both ideal and non-ideal backhaul scenarios, including [RAN2/RAN3]:</w:t>
      </w:r>
    </w:p>
    <w:p w:rsidR="002F467B" w:rsidRPr="002F467B" w:rsidRDefault="002F467B" w:rsidP="002F467B">
      <w:pPr>
        <w:pStyle w:val="af5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line="360" w:lineRule="auto"/>
        <w:rPr>
          <w:rFonts w:eastAsia="한컴바탕"/>
          <w:i/>
          <w:color w:val="000000" w:themeColor="text1"/>
        </w:rPr>
      </w:pPr>
      <w:r w:rsidRPr="002F467B">
        <w:rPr>
          <w:rFonts w:eastAsia="한컴바탕"/>
          <w:i/>
          <w:color w:val="000000" w:themeColor="text1"/>
        </w:rPr>
        <w:tab/>
      </w:r>
      <w:r w:rsidR="00CD4D2E">
        <w:rPr>
          <w:rFonts w:eastAsia="한컴바탕"/>
          <w:i/>
          <w:color w:val="000000" w:themeColor="text1"/>
        </w:rPr>
        <w:tab/>
      </w:r>
      <w:r w:rsidRPr="002F467B">
        <w:rPr>
          <w:rFonts w:eastAsia="한컴바탕"/>
          <w:i/>
          <w:color w:val="000000" w:themeColor="text1"/>
        </w:rPr>
        <w:t xml:space="preserve">-- Make before break for mobility event e.g. handover in case of DC and CA or SCG change </w:t>
      </w:r>
    </w:p>
    <w:p w:rsidR="002F467B" w:rsidRPr="002F467B" w:rsidRDefault="002F467B" w:rsidP="002F467B">
      <w:pPr>
        <w:pStyle w:val="af5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line="360" w:lineRule="auto"/>
        <w:rPr>
          <w:rFonts w:eastAsia="한컴바탕"/>
          <w:i/>
          <w:color w:val="000000" w:themeColor="text1"/>
        </w:rPr>
      </w:pPr>
      <w:r w:rsidRPr="002F467B">
        <w:rPr>
          <w:rFonts w:eastAsia="한컴바탕"/>
          <w:i/>
          <w:color w:val="000000" w:themeColor="text1"/>
        </w:rPr>
        <w:tab/>
      </w:r>
      <w:r w:rsidR="00CD4D2E">
        <w:rPr>
          <w:rFonts w:eastAsia="한컴바탕"/>
          <w:i/>
          <w:color w:val="000000" w:themeColor="text1"/>
        </w:rPr>
        <w:tab/>
      </w:r>
      <w:r w:rsidRPr="002F467B">
        <w:rPr>
          <w:rFonts w:eastAsia="한컴바탕"/>
          <w:i/>
          <w:color w:val="000000" w:themeColor="text1"/>
        </w:rPr>
        <w:t xml:space="preserve">-- </w:t>
      </w:r>
      <w:r w:rsidR="00182B88" w:rsidRPr="002F467B">
        <w:rPr>
          <w:rFonts w:eastAsia="한컴바탕"/>
          <w:i/>
          <w:color w:val="000000" w:themeColor="text1"/>
        </w:rPr>
        <w:t>Potentially</w:t>
      </w:r>
      <w:r w:rsidRPr="002F467B">
        <w:rPr>
          <w:rFonts w:eastAsia="한컴바탕"/>
          <w:i/>
          <w:color w:val="000000" w:themeColor="text1"/>
        </w:rPr>
        <w:t xml:space="preserve"> down select between </w:t>
      </w:r>
      <w:r w:rsidRPr="00CD4D2E">
        <w:rPr>
          <w:rFonts w:eastAsia="한컴바탕"/>
          <w:b/>
          <w:i/>
          <w:color w:val="000000" w:themeColor="text1"/>
        </w:rPr>
        <w:t>solution 1</w:t>
      </w:r>
      <w:r w:rsidRPr="002F467B">
        <w:rPr>
          <w:rFonts w:eastAsia="한컴바탕"/>
          <w:i/>
          <w:color w:val="000000" w:themeColor="text1"/>
        </w:rPr>
        <w:t>(</w:t>
      </w:r>
      <w:r w:rsidRPr="00CD4D2E">
        <w:rPr>
          <w:rFonts w:eastAsia="한컴바탕"/>
          <w:b/>
          <w:i/>
          <w:color w:val="000000" w:themeColor="text1"/>
        </w:rPr>
        <w:t>RACH-less handover</w:t>
      </w:r>
      <w:r w:rsidRPr="002F467B">
        <w:rPr>
          <w:rFonts w:eastAsia="한컴바탕"/>
          <w:i/>
          <w:color w:val="000000" w:themeColor="text1"/>
        </w:rPr>
        <w:t xml:space="preserve">) and </w:t>
      </w:r>
      <w:r w:rsidRPr="002F467B">
        <w:rPr>
          <w:rFonts w:eastAsia="한컴바탕"/>
          <w:b/>
          <w:i/>
          <w:color w:val="000000" w:themeColor="text1"/>
        </w:rPr>
        <w:t>solution 2</w:t>
      </w:r>
      <w:r w:rsidRPr="002F467B">
        <w:rPr>
          <w:rFonts w:eastAsia="한컴바탕"/>
          <w:i/>
          <w:color w:val="000000" w:themeColor="text1"/>
        </w:rPr>
        <w:t xml:space="preserve"> (</w:t>
      </w:r>
      <w:r w:rsidRPr="00CD4D2E">
        <w:rPr>
          <w:rFonts w:eastAsia="한컴바탕"/>
          <w:b/>
          <w:i/>
          <w:color w:val="000000" w:themeColor="text1"/>
        </w:rPr>
        <w:t xml:space="preserve">Maintaining </w:t>
      </w:r>
      <w:r w:rsidR="00CD4D2E" w:rsidRPr="00CD4D2E">
        <w:rPr>
          <w:rFonts w:eastAsia="한컴바탕"/>
          <w:b/>
          <w:i/>
          <w:color w:val="000000" w:themeColor="text1"/>
        </w:rPr>
        <w:tab/>
      </w:r>
      <w:r w:rsidR="00CD4D2E" w:rsidRPr="00CD4D2E">
        <w:rPr>
          <w:rFonts w:eastAsia="한컴바탕"/>
          <w:b/>
          <w:i/>
          <w:color w:val="000000" w:themeColor="text1"/>
        </w:rPr>
        <w:tab/>
      </w:r>
      <w:r w:rsidRPr="00CD4D2E">
        <w:rPr>
          <w:rFonts w:eastAsia="한컴바탕"/>
          <w:b/>
          <w:i/>
          <w:color w:val="000000" w:themeColor="text1"/>
        </w:rPr>
        <w:t xml:space="preserve">Source </w:t>
      </w:r>
      <w:proofErr w:type="spellStart"/>
      <w:r w:rsidRPr="00CD4D2E">
        <w:rPr>
          <w:rFonts w:eastAsia="한컴바탕"/>
          <w:b/>
          <w:i/>
          <w:color w:val="000000" w:themeColor="text1"/>
        </w:rPr>
        <w:t>eNB</w:t>
      </w:r>
      <w:proofErr w:type="spellEnd"/>
      <w:r w:rsidR="00CD4D2E" w:rsidRPr="00CD4D2E">
        <w:rPr>
          <w:rFonts w:eastAsia="한컴바탕"/>
          <w:b/>
          <w:i/>
          <w:color w:val="000000" w:themeColor="text1"/>
        </w:rPr>
        <w:t xml:space="preserve"> </w:t>
      </w:r>
      <w:r w:rsidRPr="00CD4D2E">
        <w:rPr>
          <w:rFonts w:eastAsia="한컴바탕"/>
          <w:b/>
          <w:i/>
          <w:color w:val="000000" w:themeColor="text1"/>
        </w:rPr>
        <w:t>Connection during Handover</w:t>
      </w:r>
      <w:r w:rsidRPr="002F467B">
        <w:rPr>
          <w:rFonts w:eastAsia="한컴바탕"/>
          <w:i/>
          <w:color w:val="000000" w:themeColor="text1"/>
        </w:rPr>
        <w:t>) in section 8.3 of TR 36.881v050.</w:t>
      </w:r>
    </w:p>
    <w:p w:rsidR="002F467B" w:rsidRPr="002F467B" w:rsidRDefault="002F467B" w:rsidP="002F467B">
      <w:pPr>
        <w:pStyle w:val="af5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line="360" w:lineRule="auto"/>
        <w:rPr>
          <w:rFonts w:eastAsia="한컴바탕"/>
          <w:i/>
          <w:color w:val="000000" w:themeColor="text1"/>
        </w:rPr>
      </w:pPr>
      <w:r w:rsidRPr="002F467B">
        <w:rPr>
          <w:rFonts w:eastAsia="한컴바탕"/>
          <w:i/>
          <w:color w:val="000000" w:themeColor="text1"/>
        </w:rPr>
        <w:t>Feasibility of simultaneous TX/RX on the same frequency is subject to RAN4.</w:t>
      </w:r>
    </w:p>
    <w:p w:rsidR="002F467B" w:rsidRPr="002F467B" w:rsidRDefault="002F467B" w:rsidP="002F467B">
      <w:pPr>
        <w:pStyle w:val="af5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line="360" w:lineRule="auto"/>
        <w:rPr>
          <w:rFonts w:eastAsia="한컴바탕"/>
          <w:i/>
          <w:color w:val="000000" w:themeColor="text1"/>
        </w:rPr>
      </w:pPr>
      <w:r w:rsidRPr="002F467B">
        <w:rPr>
          <w:rFonts w:eastAsia="한컴바탕"/>
          <w:i/>
          <w:color w:val="000000" w:themeColor="text1"/>
        </w:rPr>
        <w:t>The Work Item should consider both FDD and TDD.</w:t>
      </w:r>
    </w:p>
    <w:p w:rsidR="008F0FEA" w:rsidRPr="0024082C" w:rsidRDefault="008F0FEA" w:rsidP="00B26FC7">
      <w:pPr>
        <w:pStyle w:val="af5"/>
        <w:rPr>
          <w:rFonts w:eastAsia="한컴바탕"/>
          <w:color w:val="000000" w:themeColor="text1"/>
        </w:rPr>
      </w:pPr>
    </w:p>
    <w:p w:rsidR="00F30DF3" w:rsidRPr="0050221B" w:rsidRDefault="00DD56B2" w:rsidP="00B26FC7">
      <w:pPr>
        <w:pStyle w:val="af5"/>
        <w:rPr>
          <w:rFonts w:eastAsia="한컴바탕"/>
          <w:color w:val="000000" w:themeColor="text1"/>
        </w:rPr>
      </w:pPr>
      <w:r>
        <w:rPr>
          <w:rFonts w:eastAsia="한컴바탕"/>
          <w:color w:val="000000" w:themeColor="text1"/>
        </w:rPr>
        <w:t xml:space="preserve">In this contribution, we further discuss details of </w:t>
      </w:r>
      <w:r w:rsidRPr="00CD4D2E">
        <w:rPr>
          <w:rFonts w:eastAsia="한컴바탕"/>
          <w:b/>
          <w:i/>
          <w:color w:val="000000" w:themeColor="text1"/>
        </w:rPr>
        <w:t>solution 2</w:t>
      </w:r>
      <w:r w:rsidR="00952728" w:rsidRPr="00CD4D2E">
        <w:rPr>
          <w:rFonts w:eastAsia="한컴바탕"/>
          <w:b/>
          <w:i/>
          <w:color w:val="000000" w:themeColor="text1"/>
        </w:rPr>
        <w:t xml:space="preserve"> (</w:t>
      </w:r>
      <w:r w:rsidR="00CD4D2E" w:rsidRPr="00CD4D2E">
        <w:rPr>
          <w:rFonts w:eastAsia="한컴바탕"/>
          <w:b/>
          <w:i/>
          <w:color w:val="000000" w:themeColor="text1"/>
        </w:rPr>
        <w:t xml:space="preserve">Maintaining Source </w:t>
      </w:r>
      <w:proofErr w:type="spellStart"/>
      <w:r w:rsidR="00CD4D2E" w:rsidRPr="00CD4D2E">
        <w:rPr>
          <w:rFonts w:eastAsia="한컴바탕"/>
          <w:b/>
          <w:i/>
          <w:color w:val="000000" w:themeColor="text1"/>
        </w:rPr>
        <w:t>eNB</w:t>
      </w:r>
      <w:proofErr w:type="spellEnd"/>
      <w:r w:rsidR="00CD4D2E" w:rsidRPr="00CD4D2E">
        <w:rPr>
          <w:rFonts w:eastAsia="한컴바탕"/>
          <w:b/>
          <w:i/>
          <w:color w:val="000000" w:themeColor="text1"/>
        </w:rPr>
        <w:t xml:space="preserve"> Connection during Handover</w:t>
      </w:r>
      <w:r w:rsidR="00952728" w:rsidRPr="00CD4D2E">
        <w:rPr>
          <w:rFonts w:eastAsia="한컴바탕"/>
          <w:b/>
          <w:i/>
          <w:color w:val="000000" w:themeColor="text1"/>
        </w:rPr>
        <w:t>)</w:t>
      </w:r>
      <w:r w:rsidR="00F64525">
        <w:rPr>
          <w:rFonts w:eastAsia="한컴바탕"/>
          <w:color w:val="000000" w:themeColor="text1"/>
        </w:rPr>
        <w:t xml:space="preserve"> and propose a potential solution to </w:t>
      </w:r>
      <w:r w:rsidR="00F64525" w:rsidRPr="00CD4D2E">
        <w:rPr>
          <w:rFonts w:eastAsia="한컴바탕"/>
          <w:color w:val="000000" w:themeColor="text1"/>
          <w:u w:val="single"/>
        </w:rPr>
        <w:t xml:space="preserve">minimize service interruption time and </w:t>
      </w:r>
      <w:r w:rsidR="004E4420" w:rsidRPr="00CD4D2E">
        <w:rPr>
          <w:rFonts w:eastAsia="한컴바탕"/>
          <w:color w:val="000000" w:themeColor="text1"/>
          <w:u w:val="single"/>
        </w:rPr>
        <w:t xml:space="preserve">handover </w:t>
      </w:r>
      <w:r w:rsidR="00F64525" w:rsidRPr="00CD4D2E">
        <w:rPr>
          <w:rFonts w:eastAsia="한컴바탕"/>
          <w:color w:val="000000" w:themeColor="text1"/>
          <w:u w:val="single"/>
        </w:rPr>
        <w:t>latency</w:t>
      </w:r>
      <w:r w:rsidR="00CD4D2E">
        <w:rPr>
          <w:rFonts w:eastAsia="한컴바탕"/>
          <w:color w:val="000000" w:themeColor="text1"/>
        </w:rPr>
        <w:t>.</w:t>
      </w:r>
    </w:p>
    <w:p w:rsidR="0033162F" w:rsidRPr="00DE51B0" w:rsidRDefault="0033162F" w:rsidP="00B26FC7">
      <w:pPr>
        <w:pStyle w:val="af5"/>
        <w:rPr>
          <w:rFonts w:eastAsiaTheme="minorEastAsia"/>
          <w:sz w:val="12"/>
          <w:szCs w:val="12"/>
        </w:rPr>
      </w:pPr>
    </w:p>
    <w:p w:rsidR="00374A58" w:rsidRDefault="00374A58" w:rsidP="00B26FC7">
      <w:pPr>
        <w:pStyle w:val="a"/>
        <w:outlineLvl w:val="0"/>
      </w:pPr>
      <w:r>
        <w:rPr>
          <w:rFonts w:hint="eastAsia"/>
        </w:rPr>
        <w:t>Discussion</w:t>
      </w:r>
    </w:p>
    <w:p w:rsidR="00E4637A" w:rsidRDefault="004127BB" w:rsidP="003C7978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In legacy handover as specified in TS 36.300</w:t>
      </w:r>
      <w:r w:rsidR="00ED3FD7">
        <w:rPr>
          <w:rFonts w:ascii="Times New Roman" w:hAnsi="Times New Roman" w:cs="Times New Roman"/>
          <w:sz w:val="20"/>
          <w:szCs w:val="20"/>
        </w:rPr>
        <w:t xml:space="preserve"> and TS 36.331</w:t>
      </w:r>
      <w:r w:rsidR="00A22AA6">
        <w:rPr>
          <w:rFonts w:ascii="Times New Roman" w:hAnsi="Times New Roman" w:cs="Times New Roman"/>
          <w:sz w:val="20"/>
          <w:szCs w:val="20"/>
        </w:rPr>
        <w:t xml:space="preserve">, once UE receives RRC Connection Reconfiguration message including </w:t>
      </w:r>
      <w:proofErr w:type="spellStart"/>
      <w:r w:rsidR="00A22AA6" w:rsidRPr="00A22AA6">
        <w:rPr>
          <w:rFonts w:ascii="Times New Roman" w:hAnsi="Times New Roman" w:cs="Times New Roman"/>
          <w:i/>
          <w:sz w:val="20"/>
          <w:szCs w:val="20"/>
        </w:rPr>
        <w:t>mobilityControlInfo</w:t>
      </w:r>
      <w:proofErr w:type="spellEnd"/>
      <w:r w:rsidR="005E37C5" w:rsidRPr="005E37C5">
        <w:rPr>
          <w:rFonts w:ascii="Times New Roman" w:hAnsi="Times New Roman" w:cs="Times New Roman"/>
          <w:sz w:val="20"/>
          <w:szCs w:val="20"/>
        </w:rPr>
        <w:t>,</w:t>
      </w:r>
      <w:r w:rsidR="00C54985">
        <w:rPr>
          <w:rFonts w:ascii="Times New Roman" w:hAnsi="Times New Roman" w:cs="Times New Roman"/>
          <w:sz w:val="20"/>
          <w:szCs w:val="20"/>
        </w:rPr>
        <w:t xml:space="preserve"> </w:t>
      </w:r>
      <w:r w:rsidR="008371C4">
        <w:rPr>
          <w:rFonts w:ascii="Times New Roman" w:hAnsi="Times New Roman" w:cs="Times New Roman"/>
          <w:sz w:val="20"/>
          <w:szCs w:val="20"/>
        </w:rPr>
        <w:t xml:space="preserve">UE resets </w:t>
      </w:r>
      <w:r w:rsidR="00AA5C84">
        <w:rPr>
          <w:rFonts w:ascii="Times New Roman" w:hAnsi="Times New Roman" w:cs="Times New Roman"/>
          <w:sz w:val="20"/>
          <w:szCs w:val="20"/>
        </w:rPr>
        <w:t>MAC</w:t>
      </w:r>
      <w:r w:rsidR="00F01EC0">
        <w:rPr>
          <w:rFonts w:ascii="Times New Roman" w:hAnsi="Times New Roman" w:cs="Times New Roman"/>
          <w:sz w:val="20"/>
          <w:szCs w:val="20"/>
        </w:rPr>
        <w:t xml:space="preserve"> and re-establishes PDCP</w:t>
      </w:r>
      <w:r w:rsidR="008371C4">
        <w:rPr>
          <w:rFonts w:ascii="Times New Roman" w:hAnsi="Times New Roman" w:cs="Times New Roman"/>
          <w:sz w:val="20"/>
          <w:szCs w:val="20"/>
        </w:rPr>
        <w:t xml:space="preserve"> so that </w:t>
      </w:r>
      <w:r w:rsidR="00EC6E6A">
        <w:rPr>
          <w:rFonts w:ascii="Times New Roman" w:hAnsi="Times New Roman" w:cs="Times New Roman"/>
          <w:sz w:val="20"/>
          <w:szCs w:val="20"/>
        </w:rPr>
        <w:t>communication with s</w:t>
      </w:r>
      <w:r w:rsidR="008371C4">
        <w:rPr>
          <w:rFonts w:ascii="Times New Roman" w:hAnsi="Times New Roman" w:cs="Times New Roman"/>
          <w:sz w:val="20"/>
          <w:szCs w:val="20"/>
        </w:rPr>
        <w:t xml:space="preserve">ource </w:t>
      </w:r>
      <w:proofErr w:type="spellStart"/>
      <w:r w:rsidR="008371C4">
        <w:rPr>
          <w:rFonts w:ascii="Times New Roman" w:hAnsi="Times New Roman" w:cs="Times New Roman"/>
          <w:sz w:val="20"/>
          <w:szCs w:val="20"/>
        </w:rPr>
        <w:t>eNB</w:t>
      </w:r>
      <w:proofErr w:type="spellEnd"/>
      <w:r w:rsidR="00EC6E6A">
        <w:rPr>
          <w:rFonts w:ascii="Times New Roman" w:hAnsi="Times New Roman" w:cs="Times New Roman"/>
          <w:sz w:val="20"/>
          <w:szCs w:val="20"/>
        </w:rPr>
        <w:t xml:space="preserve"> is stopped</w:t>
      </w:r>
      <w:r w:rsidR="008371C4">
        <w:rPr>
          <w:rFonts w:ascii="Times New Roman" w:hAnsi="Times New Roman" w:cs="Times New Roman"/>
          <w:sz w:val="20"/>
          <w:szCs w:val="20"/>
        </w:rPr>
        <w:t>.</w:t>
      </w:r>
      <w:r w:rsidR="00EC6E6A">
        <w:rPr>
          <w:rFonts w:ascii="Times New Roman" w:hAnsi="Times New Roman" w:cs="Times New Roman"/>
          <w:sz w:val="20"/>
          <w:szCs w:val="20"/>
        </w:rPr>
        <w:t xml:space="preserve"> </w:t>
      </w:r>
      <w:r w:rsidR="008371C4">
        <w:rPr>
          <w:rFonts w:ascii="Times New Roman" w:hAnsi="Times New Roman" w:cs="Times New Roman"/>
          <w:sz w:val="20"/>
          <w:szCs w:val="20"/>
        </w:rPr>
        <w:t xml:space="preserve"> </w:t>
      </w:r>
      <w:r w:rsidR="00EC6E6A">
        <w:rPr>
          <w:rFonts w:ascii="Times New Roman" w:hAnsi="Times New Roman" w:cs="Times New Roman"/>
          <w:sz w:val="20"/>
          <w:szCs w:val="20"/>
        </w:rPr>
        <w:t>Service interruption will happen until the UE</w:t>
      </w:r>
      <w:r w:rsidR="005E37C5">
        <w:rPr>
          <w:rFonts w:ascii="Times New Roman" w:hAnsi="Times New Roman" w:cs="Times New Roman"/>
          <w:sz w:val="20"/>
          <w:szCs w:val="20"/>
        </w:rPr>
        <w:t xml:space="preserve"> receives the first packet from target </w:t>
      </w:r>
      <w:proofErr w:type="spellStart"/>
      <w:r w:rsidR="005E37C5">
        <w:rPr>
          <w:rFonts w:ascii="Times New Roman" w:hAnsi="Times New Roman" w:cs="Times New Roman"/>
          <w:sz w:val="20"/>
          <w:szCs w:val="20"/>
        </w:rPr>
        <w:t>eNB</w:t>
      </w:r>
      <w:proofErr w:type="spellEnd"/>
      <w:r w:rsidR="005E37C5">
        <w:rPr>
          <w:rFonts w:ascii="Times New Roman" w:hAnsi="Times New Roman" w:cs="Times New Roman"/>
          <w:sz w:val="20"/>
          <w:szCs w:val="20"/>
        </w:rPr>
        <w:t>.</w:t>
      </w:r>
    </w:p>
    <w:p w:rsidR="00E4637A" w:rsidRDefault="00EC6E6A" w:rsidP="003C7978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As already specified in TR 36.881 [</w:t>
      </w:r>
      <w:r w:rsidR="00EF6980">
        <w:rPr>
          <w:rFonts w:ascii="Times New Roman" w:hAnsi="Times New Roman" w:cs="Times New Roman"/>
          <w:sz w:val="20"/>
          <w:szCs w:val="20"/>
        </w:rPr>
        <w:t>2</w:t>
      </w:r>
      <w:r>
        <w:rPr>
          <w:rFonts w:ascii="Times New Roman" w:hAnsi="Times New Roman" w:cs="Times New Roman"/>
          <w:sz w:val="20"/>
          <w:szCs w:val="20"/>
        </w:rPr>
        <w:t xml:space="preserve">], solution 2 can reduce </w:t>
      </w:r>
      <w:r w:rsidR="000F191B">
        <w:rPr>
          <w:rFonts w:ascii="Times New Roman" w:hAnsi="Times New Roman" w:cs="Times New Roman"/>
          <w:sz w:val="20"/>
          <w:szCs w:val="20"/>
        </w:rPr>
        <w:t xml:space="preserve">service </w:t>
      </w:r>
      <w:r>
        <w:rPr>
          <w:rFonts w:ascii="Times New Roman" w:hAnsi="Times New Roman" w:cs="Times New Roman"/>
          <w:sz w:val="20"/>
          <w:szCs w:val="20"/>
        </w:rPr>
        <w:t xml:space="preserve">interruption during handover by maintaining the connection to the source </w:t>
      </w:r>
      <w:proofErr w:type="spellStart"/>
      <w:r>
        <w:rPr>
          <w:rFonts w:ascii="Times New Roman" w:hAnsi="Times New Roman" w:cs="Times New Roman"/>
          <w:sz w:val="20"/>
          <w:szCs w:val="20"/>
        </w:rPr>
        <w:t>eNB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until handover is completed at the target </w:t>
      </w:r>
      <w:proofErr w:type="spellStart"/>
      <w:r>
        <w:rPr>
          <w:rFonts w:ascii="Times New Roman" w:hAnsi="Times New Roman" w:cs="Times New Roman"/>
          <w:sz w:val="20"/>
          <w:szCs w:val="20"/>
        </w:rPr>
        <w:t>eNB</w:t>
      </w:r>
      <w:proofErr w:type="spellEnd"/>
      <w:r>
        <w:rPr>
          <w:rFonts w:ascii="Times New Roman" w:hAnsi="Times New Roman" w:cs="Times New Roman"/>
          <w:sz w:val="20"/>
          <w:szCs w:val="20"/>
        </w:rPr>
        <w:t>.</w:t>
      </w:r>
      <w:r w:rsidR="005E37C5">
        <w:rPr>
          <w:rFonts w:ascii="Times New Roman" w:hAnsi="Times New Roman" w:cs="Times New Roman"/>
          <w:sz w:val="20"/>
          <w:szCs w:val="20"/>
        </w:rPr>
        <w:t xml:space="preserve"> </w:t>
      </w:r>
      <w:r w:rsidR="000F191B">
        <w:rPr>
          <w:rFonts w:ascii="Times New Roman" w:hAnsi="Times New Roman" w:cs="Times New Roman"/>
          <w:sz w:val="20"/>
          <w:szCs w:val="20"/>
        </w:rPr>
        <w:t xml:space="preserve">In order to minimize handover latency in solution 2, like RACH-less HO, </w:t>
      </w:r>
      <w:r w:rsidR="007E2930">
        <w:rPr>
          <w:rFonts w:ascii="Times New Roman" w:hAnsi="Times New Roman" w:cs="Times New Roman"/>
          <w:sz w:val="20"/>
          <w:szCs w:val="20"/>
        </w:rPr>
        <w:t xml:space="preserve">we suggest that UE does not perform RACH procedure in Phase II and III and </w:t>
      </w:r>
      <w:r w:rsidR="000E789D">
        <w:rPr>
          <w:rFonts w:ascii="Times New Roman" w:hAnsi="Times New Roman" w:cs="Times New Roman"/>
          <w:sz w:val="20"/>
          <w:szCs w:val="20"/>
        </w:rPr>
        <w:t xml:space="preserve">instead </w:t>
      </w:r>
      <w:r w:rsidR="007E2930">
        <w:rPr>
          <w:rFonts w:ascii="Times New Roman" w:hAnsi="Times New Roman" w:cs="Times New Roman"/>
          <w:sz w:val="20"/>
          <w:szCs w:val="20"/>
        </w:rPr>
        <w:t>uses the pre-defined UL grant</w:t>
      </w:r>
      <w:r w:rsidR="000E789D">
        <w:rPr>
          <w:rFonts w:ascii="Times New Roman" w:hAnsi="Times New Roman" w:cs="Times New Roman"/>
          <w:sz w:val="20"/>
          <w:szCs w:val="20"/>
        </w:rPr>
        <w:t xml:space="preserve"> to send RRC Connection Reconfiguration Complete message to target </w:t>
      </w:r>
      <w:proofErr w:type="spellStart"/>
      <w:r w:rsidR="000E789D">
        <w:rPr>
          <w:rFonts w:ascii="Times New Roman" w:hAnsi="Times New Roman" w:cs="Times New Roman"/>
          <w:sz w:val="20"/>
          <w:szCs w:val="20"/>
        </w:rPr>
        <w:t>eNB</w:t>
      </w:r>
      <w:proofErr w:type="spellEnd"/>
      <w:r w:rsidR="000E789D">
        <w:rPr>
          <w:rFonts w:ascii="Times New Roman" w:hAnsi="Times New Roman" w:cs="Times New Roman"/>
          <w:sz w:val="20"/>
          <w:szCs w:val="20"/>
        </w:rPr>
        <w:t>.</w:t>
      </w:r>
      <w:r w:rsidR="00E4637A">
        <w:rPr>
          <w:rFonts w:ascii="Times New Roman" w:hAnsi="Times New Roman" w:cs="Times New Roman"/>
          <w:sz w:val="20"/>
          <w:szCs w:val="20"/>
        </w:rPr>
        <w:t xml:space="preserve"> The pre-defined UL grant can be kept valid within a period of time, starting from the time when the UE achieves synchronization with the target cell.</w:t>
      </w:r>
    </w:p>
    <w:p w:rsidR="003C7978" w:rsidRDefault="00556D05" w:rsidP="003C7978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As further optimized in RACH-less HO, we can consider the omission of RACH procedure in order to reduce handover latency. </w:t>
      </w:r>
      <w:r w:rsidR="000E789D">
        <w:rPr>
          <w:rFonts w:ascii="Times New Roman" w:hAnsi="Times New Roman" w:cs="Times New Roman"/>
          <w:sz w:val="20"/>
          <w:szCs w:val="20"/>
        </w:rPr>
        <w:t>Eliminating RACH delay</w:t>
      </w:r>
      <w:r w:rsidR="00EF6980">
        <w:rPr>
          <w:rFonts w:ascii="Times New Roman" w:hAnsi="Times New Roman" w:cs="Times New Roman"/>
          <w:sz w:val="20"/>
          <w:szCs w:val="20"/>
        </w:rPr>
        <w:t xml:space="preserve"> </w:t>
      </w:r>
      <w:r w:rsidR="00EF6980">
        <w:rPr>
          <w:rFonts w:ascii="Times New Roman" w:hAnsi="Times New Roman" w:cs="Times New Roman" w:hint="eastAsia"/>
          <w:sz w:val="20"/>
          <w:szCs w:val="20"/>
        </w:rPr>
        <w:t xml:space="preserve">in </w:t>
      </w:r>
      <w:r w:rsidR="00EF6980">
        <w:rPr>
          <w:rFonts w:ascii="Times New Roman" w:hAnsi="Times New Roman" w:cs="Times New Roman"/>
          <w:sz w:val="20"/>
          <w:szCs w:val="20"/>
        </w:rPr>
        <w:t xml:space="preserve">phase II and III </w:t>
      </w:r>
      <w:r w:rsidR="000E789D">
        <w:rPr>
          <w:rFonts w:ascii="Times New Roman" w:hAnsi="Times New Roman" w:cs="Times New Roman"/>
          <w:sz w:val="20"/>
          <w:szCs w:val="20"/>
        </w:rPr>
        <w:t>can reduce handover latency.</w:t>
      </w:r>
      <w:r w:rsidR="00C54C08">
        <w:rPr>
          <w:rFonts w:ascii="Times New Roman" w:hAnsi="Times New Roman" w:cs="Times New Roman"/>
          <w:sz w:val="20"/>
          <w:szCs w:val="20"/>
        </w:rPr>
        <w:t xml:space="preserve"> </w:t>
      </w:r>
      <w:r w:rsidR="003C7978">
        <w:rPr>
          <w:rFonts w:ascii="Times New Roman" w:hAnsi="Times New Roman" w:cs="Times New Roman"/>
          <w:sz w:val="20"/>
          <w:szCs w:val="20"/>
        </w:rPr>
        <w:t xml:space="preserve">We assume that </w:t>
      </w:r>
      <w:r w:rsidR="002030D0">
        <w:rPr>
          <w:rFonts w:ascii="Times New Roman" w:hAnsi="Times New Roman" w:cs="Times New Roman"/>
          <w:sz w:val="20"/>
          <w:szCs w:val="20"/>
        </w:rPr>
        <w:t>open issues in RACH-less HO (e.g. how to obtain target cell TA, initial PUSCH power control to send RRC Connection Reconfiguration Complete message) will be resolved.</w:t>
      </w:r>
    </w:p>
    <w:p w:rsidR="002030D0" w:rsidRDefault="002030D0" w:rsidP="002030D0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Proposal</w:t>
      </w:r>
      <w:r w:rsidRPr="00596729">
        <w:rPr>
          <w:rFonts w:ascii="Times New Roman" w:hAnsi="Times New Roman" w:cs="Times New Roman"/>
          <w:sz w:val="20"/>
          <w:szCs w:val="20"/>
        </w:rPr>
        <w:t xml:space="preserve">: </w:t>
      </w:r>
      <w:r>
        <w:rPr>
          <w:rFonts w:ascii="Times New Roman" w:hAnsi="Times New Roman" w:cs="Times New Roman"/>
          <w:sz w:val="20"/>
          <w:szCs w:val="20"/>
        </w:rPr>
        <w:t>Skipping RACH as an add-on feature to solution 2 should be considered for handover latency reduction if open issues in RACH-less HO are resolved.</w:t>
      </w:r>
    </w:p>
    <w:p w:rsidR="00556D05" w:rsidRDefault="00556D05" w:rsidP="00556D05">
      <w:pPr>
        <w:jc w:val="center"/>
        <w:rPr>
          <w:rFonts w:ascii="Times New Roman" w:hAnsi="Times New Roman" w:cs="Times New Roman"/>
          <w:sz w:val="20"/>
          <w:szCs w:val="20"/>
        </w:rPr>
      </w:pPr>
      <w:r>
        <w:object w:dxaOrig="6364" w:dyaOrig="46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8.25pt;height:234.4pt" o:ole="">
            <v:imagedata r:id="rId9" o:title=""/>
          </v:shape>
          <o:OLEObject Type="Embed" ProgID="Visio.Drawing.11" ShapeID="_x0000_i1025" DrawAspect="Content" ObjectID="_1524732330" r:id="rId10"/>
        </w:object>
      </w:r>
    </w:p>
    <w:p w:rsidR="00556D05" w:rsidRDefault="00556D05" w:rsidP="00556D05">
      <w:pPr>
        <w:contextualSpacing/>
        <w:jc w:val="center"/>
        <w:rPr>
          <w:rFonts w:ascii="Arial" w:hAnsi="Arial" w:cs="Arial"/>
          <w:sz w:val="20"/>
          <w:szCs w:val="20"/>
        </w:rPr>
      </w:pPr>
      <w:r w:rsidRPr="000562AC">
        <w:rPr>
          <w:rFonts w:ascii="Arial" w:hAnsi="Arial" w:cs="Arial"/>
          <w:sz w:val="20"/>
          <w:szCs w:val="20"/>
        </w:rPr>
        <w:t>Figure 1. Handover execution procedure for Solution 2</w:t>
      </w:r>
    </w:p>
    <w:p w:rsidR="00E4637A" w:rsidRPr="00E4637A" w:rsidRDefault="00E4637A" w:rsidP="00E4637A">
      <w:pPr>
        <w:contextualSpacing/>
        <w:jc w:val="both"/>
        <w:rPr>
          <w:rFonts w:ascii="Arial" w:hAnsi="Arial" w:cs="Arial"/>
          <w:sz w:val="12"/>
          <w:szCs w:val="12"/>
        </w:rPr>
      </w:pPr>
    </w:p>
    <w:p w:rsidR="008B6CA9" w:rsidRDefault="000E789D" w:rsidP="008B6CA9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Detail </w:t>
      </w:r>
      <w:r w:rsidR="002030D0">
        <w:rPr>
          <w:rFonts w:ascii="Times New Roman" w:hAnsi="Times New Roman" w:cs="Times New Roman"/>
          <w:sz w:val="20"/>
          <w:szCs w:val="20"/>
        </w:rPr>
        <w:t xml:space="preserve">HO </w:t>
      </w:r>
      <w:r>
        <w:rPr>
          <w:rFonts w:ascii="Times New Roman" w:hAnsi="Times New Roman" w:cs="Times New Roman"/>
          <w:sz w:val="20"/>
          <w:szCs w:val="20"/>
        </w:rPr>
        <w:t xml:space="preserve">procedure for solution 2 is </w:t>
      </w:r>
      <w:r w:rsidR="000562AC">
        <w:rPr>
          <w:rFonts w:ascii="Times New Roman" w:hAnsi="Times New Roman" w:cs="Times New Roman"/>
          <w:sz w:val="20"/>
          <w:szCs w:val="20"/>
        </w:rPr>
        <w:t>shown in Figure 1.</w:t>
      </w:r>
      <w:r w:rsidR="00EF6980">
        <w:rPr>
          <w:rFonts w:ascii="Times New Roman" w:hAnsi="Times New Roman" w:cs="Times New Roman"/>
          <w:sz w:val="20"/>
          <w:szCs w:val="20"/>
        </w:rPr>
        <w:t xml:space="preserve"> A UL grant generated by Target </w:t>
      </w:r>
      <w:proofErr w:type="spellStart"/>
      <w:r w:rsidR="00EF6980">
        <w:rPr>
          <w:rFonts w:ascii="Times New Roman" w:hAnsi="Times New Roman" w:cs="Times New Roman"/>
          <w:sz w:val="20"/>
          <w:szCs w:val="20"/>
        </w:rPr>
        <w:t>eNB</w:t>
      </w:r>
      <w:proofErr w:type="spellEnd"/>
      <w:r w:rsidR="00EF6980">
        <w:rPr>
          <w:rFonts w:ascii="Times New Roman" w:hAnsi="Times New Roman" w:cs="Times New Roman"/>
          <w:sz w:val="20"/>
          <w:szCs w:val="20"/>
        </w:rPr>
        <w:t xml:space="preserve"> </w:t>
      </w:r>
      <w:r w:rsidR="005838F1">
        <w:rPr>
          <w:rFonts w:ascii="Times New Roman" w:hAnsi="Times New Roman" w:cs="Times New Roman"/>
          <w:sz w:val="20"/>
          <w:szCs w:val="20"/>
        </w:rPr>
        <w:t>is included in</w:t>
      </w:r>
      <w:r w:rsidR="004A76A9">
        <w:rPr>
          <w:rFonts w:ascii="Times New Roman" w:hAnsi="Times New Roman" w:cs="Times New Roman"/>
          <w:sz w:val="20"/>
          <w:szCs w:val="20"/>
        </w:rPr>
        <w:t xml:space="preserve"> Handover Request Ack</w:t>
      </w:r>
      <w:r w:rsidR="005838F1">
        <w:rPr>
          <w:rFonts w:ascii="Times New Roman" w:hAnsi="Times New Roman" w:cs="Times New Roman"/>
          <w:sz w:val="20"/>
          <w:szCs w:val="20"/>
        </w:rPr>
        <w:t xml:space="preserve">. </w:t>
      </w:r>
      <w:r w:rsidR="004A76A9">
        <w:rPr>
          <w:rFonts w:ascii="Times New Roman" w:hAnsi="Times New Roman" w:cs="Times New Roman"/>
          <w:sz w:val="20"/>
          <w:szCs w:val="20"/>
        </w:rPr>
        <w:t xml:space="preserve">The </w:t>
      </w:r>
      <w:r w:rsidR="005838F1">
        <w:rPr>
          <w:rFonts w:ascii="Times New Roman" w:hAnsi="Times New Roman" w:cs="Times New Roman"/>
          <w:sz w:val="20"/>
          <w:szCs w:val="20"/>
        </w:rPr>
        <w:t>UL grant</w:t>
      </w:r>
      <w:r w:rsidR="004A76A9">
        <w:rPr>
          <w:rFonts w:ascii="Times New Roman" w:hAnsi="Times New Roman" w:cs="Times New Roman"/>
          <w:sz w:val="20"/>
          <w:szCs w:val="20"/>
        </w:rPr>
        <w:t xml:space="preserve"> included in</w:t>
      </w:r>
      <w:r w:rsidR="004A76A9" w:rsidRPr="004A76A9">
        <w:rPr>
          <w:rFonts w:ascii="Times New Roman" w:hAnsi="Times New Roman" w:cs="Times New Roman"/>
          <w:i/>
          <w:sz w:val="20"/>
          <w:szCs w:val="20"/>
        </w:rPr>
        <w:t xml:space="preserve"> </w:t>
      </w:r>
      <w:proofErr w:type="spellStart"/>
      <w:r w:rsidR="004A76A9" w:rsidRPr="005838F1">
        <w:rPr>
          <w:rFonts w:ascii="Times New Roman" w:hAnsi="Times New Roman" w:cs="Times New Roman"/>
          <w:i/>
          <w:sz w:val="20"/>
          <w:szCs w:val="20"/>
        </w:rPr>
        <w:t>RRConnectionReconfiguration</w:t>
      </w:r>
      <w:proofErr w:type="spellEnd"/>
      <w:r w:rsidR="004A76A9" w:rsidRPr="001F5E9F">
        <w:rPr>
          <w:rFonts w:ascii="Times New Roman" w:hAnsi="Times New Roman" w:cs="Times New Roman"/>
          <w:sz w:val="20"/>
          <w:szCs w:val="20"/>
        </w:rPr>
        <w:t xml:space="preserve"> message</w:t>
      </w:r>
      <w:r w:rsidR="005838F1">
        <w:rPr>
          <w:rFonts w:ascii="Times New Roman" w:hAnsi="Times New Roman" w:cs="Times New Roman"/>
          <w:sz w:val="20"/>
          <w:szCs w:val="20"/>
        </w:rPr>
        <w:t xml:space="preserve"> is used for handover command response (to send RRC Connection Reconfiguration Complete message). </w:t>
      </w:r>
      <w:r w:rsidR="005838F1" w:rsidRPr="001F5E9F">
        <w:rPr>
          <w:rFonts w:ascii="Times New Roman" w:hAnsi="Times New Roman" w:cs="Times New Roman"/>
          <w:sz w:val="20"/>
          <w:szCs w:val="20"/>
        </w:rPr>
        <w:t>After receiving the RRC</w:t>
      </w:r>
      <w:r w:rsidR="005838F1">
        <w:rPr>
          <w:rFonts w:ascii="Times New Roman" w:hAnsi="Times New Roman" w:cs="Times New Roman"/>
          <w:sz w:val="20"/>
          <w:szCs w:val="20"/>
        </w:rPr>
        <w:t xml:space="preserve"> </w:t>
      </w:r>
      <w:r w:rsidR="005838F1" w:rsidRPr="001F5E9F">
        <w:rPr>
          <w:rFonts w:ascii="Times New Roman" w:hAnsi="Times New Roman" w:cs="Times New Roman"/>
          <w:sz w:val="20"/>
          <w:szCs w:val="20"/>
        </w:rPr>
        <w:t>Connection</w:t>
      </w:r>
      <w:r w:rsidR="005838F1">
        <w:rPr>
          <w:rFonts w:ascii="Times New Roman" w:hAnsi="Times New Roman" w:cs="Times New Roman"/>
          <w:sz w:val="20"/>
          <w:szCs w:val="20"/>
        </w:rPr>
        <w:t xml:space="preserve"> </w:t>
      </w:r>
      <w:r w:rsidR="005838F1" w:rsidRPr="001F5E9F">
        <w:rPr>
          <w:rFonts w:ascii="Times New Roman" w:hAnsi="Times New Roman" w:cs="Times New Roman"/>
          <w:sz w:val="20"/>
          <w:szCs w:val="20"/>
        </w:rPr>
        <w:t xml:space="preserve">Reconfiguration message including the </w:t>
      </w:r>
      <w:proofErr w:type="spellStart"/>
      <w:r w:rsidR="005838F1" w:rsidRPr="005838F1">
        <w:rPr>
          <w:rFonts w:ascii="Times New Roman" w:hAnsi="Times New Roman" w:cs="Times New Roman"/>
          <w:i/>
          <w:sz w:val="20"/>
          <w:szCs w:val="20"/>
        </w:rPr>
        <w:t>mobilityControlInformation</w:t>
      </w:r>
      <w:proofErr w:type="spellEnd"/>
      <w:r w:rsidR="005838F1" w:rsidRPr="001F5E9F">
        <w:rPr>
          <w:rFonts w:ascii="Times New Roman" w:hAnsi="Times New Roman" w:cs="Times New Roman"/>
          <w:sz w:val="20"/>
          <w:szCs w:val="20"/>
        </w:rPr>
        <w:t xml:space="preserve">, UE </w:t>
      </w:r>
      <w:r w:rsidR="004A76A9">
        <w:rPr>
          <w:rFonts w:ascii="Times New Roman" w:hAnsi="Times New Roman" w:cs="Times New Roman"/>
          <w:sz w:val="20"/>
          <w:szCs w:val="20"/>
        </w:rPr>
        <w:t xml:space="preserve">does not detach </w:t>
      </w:r>
      <w:r w:rsidR="00C54C08">
        <w:rPr>
          <w:rFonts w:ascii="Times New Roman" w:hAnsi="Times New Roman" w:cs="Times New Roman"/>
          <w:sz w:val="20"/>
          <w:szCs w:val="20"/>
        </w:rPr>
        <w:t xml:space="preserve">connection with source </w:t>
      </w:r>
      <w:proofErr w:type="spellStart"/>
      <w:r w:rsidR="00C54C08">
        <w:rPr>
          <w:rFonts w:ascii="Times New Roman" w:hAnsi="Times New Roman" w:cs="Times New Roman"/>
          <w:sz w:val="20"/>
          <w:szCs w:val="20"/>
        </w:rPr>
        <w:t>eNB</w:t>
      </w:r>
      <w:proofErr w:type="spellEnd"/>
      <w:r w:rsidR="00C54C08">
        <w:rPr>
          <w:rFonts w:ascii="Times New Roman" w:hAnsi="Times New Roman" w:cs="Times New Roman"/>
          <w:sz w:val="20"/>
          <w:szCs w:val="20"/>
        </w:rPr>
        <w:t xml:space="preserve"> and </w:t>
      </w:r>
      <w:r w:rsidR="00A168E5">
        <w:rPr>
          <w:rFonts w:ascii="Times New Roman" w:hAnsi="Times New Roman" w:cs="Times New Roman"/>
          <w:sz w:val="20"/>
          <w:szCs w:val="20"/>
        </w:rPr>
        <w:t>starts s</w:t>
      </w:r>
      <w:r w:rsidR="005838F1" w:rsidRPr="001F5E9F">
        <w:rPr>
          <w:rFonts w:ascii="Times New Roman" w:hAnsi="Times New Roman" w:cs="Times New Roman"/>
          <w:sz w:val="20"/>
          <w:szCs w:val="20"/>
        </w:rPr>
        <w:t>ynchroni</w:t>
      </w:r>
      <w:r w:rsidR="00A168E5">
        <w:rPr>
          <w:rFonts w:ascii="Times New Roman" w:hAnsi="Times New Roman" w:cs="Times New Roman"/>
          <w:sz w:val="20"/>
          <w:szCs w:val="20"/>
        </w:rPr>
        <w:t xml:space="preserve">zing to </w:t>
      </w:r>
      <w:r w:rsidR="005838F1" w:rsidRPr="001F5E9F">
        <w:rPr>
          <w:rFonts w:ascii="Times New Roman" w:hAnsi="Times New Roman" w:cs="Times New Roman"/>
          <w:sz w:val="20"/>
          <w:szCs w:val="20"/>
        </w:rPr>
        <w:t xml:space="preserve">target </w:t>
      </w:r>
      <w:proofErr w:type="spellStart"/>
      <w:r w:rsidR="005838F1" w:rsidRPr="001F5E9F">
        <w:rPr>
          <w:rFonts w:ascii="Times New Roman" w:hAnsi="Times New Roman" w:cs="Times New Roman"/>
          <w:sz w:val="20"/>
          <w:szCs w:val="20"/>
        </w:rPr>
        <w:t>eNB</w:t>
      </w:r>
      <w:proofErr w:type="spellEnd"/>
      <w:r w:rsidR="005838F1">
        <w:rPr>
          <w:rFonts w:ascii="Times New Roman" w:hAnsi="Times New Roman" w:cs="Times New Roman"/>
          <w:sz w:val="20"/>
          <w:szCs w:val="20"/>
        </w:rPr>
        <w:t>.</w:t>
      </w:r>
      <w:r w:rsidR="00A168E5">
        <w:rPr>
          <w:rFonts w:ascii="Times New Roman" w:hAnsi="Times New Roman" w:cs="Times New Roman"/>
          <w:sz w:val="20"/>
          <w:szCs w:val="20"/>
        </w:rPr>
        <w:t xml:space="preserve"> </w:t>
      </w:r>
      <w:r w:rsidR="00A30921">
        <w:rPr>
          <w:rFonts w:ascii="Times New Roman" w:hAnsi="Times New Roman" w:cs="Times New Roman"/>
          <w:sz w:val="20"/>
          <w:szCs w:val="20"/>
        </w:rPr>
        <w:t xml:space="preserve">According to the </w:t>
      </w:r>
      <w:r w:rsidR="00C54C08">
        <w:rPr>
          <w:rFonts w:ascii="Times New Roman" w:hAnsi="Times New Roman" w:cs="Times New Roman"/>
          <w:sz w:val="20"/>
          <w:szCs w:val="20"/>
        </w:rPr>
        <w:t>pre-allocated UL grant, UE</w:t>
      </w:r>
      <w:r w:rsidR="00556D05">
        <w:rPr>
          <w:rFonts w:ascii="Times New Roman" w:hAnsi="Times New Roman" w:cs="Times New Roman"/>
          <w:sz w:val="20"/>
          <w:szCs w:val="20"/>
        </w:rPr>
        <w:t xml:space="preserve"> sends RRC Connection Reconfiguration Complete message</w:t>
      </w:r>
      <w:r w:rsidR="00A30921">
        <w:rPr>
          <w:rFonts w:ascii="Times New Roman" w:hAnsi="Times New Roman" w:cs="Times New Roman"/>
          <w:sz w:val="20"/>
          <w:szCs w:val="20"/>
        </w:rPr>
        <w:t xml:space="preserve"> masked by </w:t>
      </w:r>
      <w:r w:rsidR="008B6CA9">
        <w:rPr>
          <w:rFonts w:ascii="Times New Roman" w:hAnsi="Times New Roman" w:cs="Times New Roman"/>
          <w:sz w:val="20"/>
          <w:szCs w:val="20"/>
        </w:rPr>
        <w:t>C-RNTI to confirm the handover</w:t>
      </w:r>
      <w:r w:rsidR="00556D05">
        <w:rPr>
          <w:rFonts w:ascii="Times New Roman" w:hAnsi="Times New Roman" w:cs="Times New Roman"/>
          <w:sz w:val="20"/>
          <w:szCs w:val="20"/>
        </w:rPr>
        <w:t xml:space="preserve"> via pre-allocated UL grant and detaches </w:t>
      </w:r>
      <w:r w:rsidR="004A76A9">
        <w:rPr>
          <w:rFonts w:ascii="Times New Roman" w:hAnsi="Times New Roman" w:cs="Times New Roman"/>
          <w:sz w:val="20"/>
          <w:szCs w:val="20"/>
        </w:rPr>
        <w:t xml:space="preserve">connection with source </w:t>
      </w:r>
      <w:proofErr w:type="spellStart"/>
      <w:r w:rsidR="004A76A9">
        <w:rPr>
          <w:rFonts w:ascii="Times New Roman" w:hAnsi="Times New Roman" w:cs="Times New Roman"/>
          <w:sz w:val="20"/>
          <w:szCs w:val="20"/>
        </w:rPr>
        <w:t>eNB</w:t>
      </w:r>
      <w:proofErr w:type="spellEnd"/>
      <w:r w:rsidR="00556D05">
        <w:rPr>
          <w:rFonts w:ascii="Times New Roman" w:hAnsi="Times New Roman" w:cs="Times New Roman"/>
          <w:sz w:val="20"/>
          <w:szCs w:val="20"/>
        </w:rPr>
        <w:t>.</w:t>
      </w:r>
      <w:r w:rsidR="008B6CA9">
        <w:rPr>
          <w:rFonts w:ascii="Times New Roman" w:hAnsi="Times New Roman" w:cs="Times New Roman"/>
          <w:sz w:val="20"/>
          <w:szCs w:val="20"/>
        </w:rPr>
        <w:t xml:space="preserve"> </w:t>
      </w:r>
      <w:r w:rsidR="008B6CA9" w:rsidRPr="008B6CA9">
        <w:rPr>
          <w:rFonts w:ascii="Times New Roman" w:hAnsi="Times New Roman" w:cs="Times New Roman"/>
          <w:sz w:val="20"/>
          <w:szCs w:val="20"/>
        </w:rPr>
        <w:t xml:space="preserve">The target </w:t>
      </w:r>
      <w:proofErr w:type="spellStart"/>
      <w:r w:rsidR="008B6CA9" w:rsidRPr="008B6CA9">
        <w:rPr>
          <w:rFonts w:ascii="Times New Roman" w:hAnsi="Times New Roman" w:cs="Times New Roman"/>
          <w:sz w:val="20"/>
          <w:szCs w:val="20"/>
        </w:rPr>
        <w:t>eNB</w:t>
      </w:r>
      <w:proofErr w:type="spellEnd"/>
      <w:r w:rsidR="008B6CA9" w:rsidRPr="008B6CA9">
        <w:rPr>
          <w:rFonts w:ascii="Times New Roman" w:hAnsi="Times New Roman" w:cs="Times New Roman"/>
          <w:sz w:val="20"/>
          <w:szCs w:val="20"/>
        </w:rPr>
        <w:t xml:space="preserve"> verifies the C-RNTI sent in the </w:t>
      </w:r>
      <w:proofErr w:type="spellStart"/>
      <w:r w:rsidR="008B6CA9" w:rsidRPr="00376C0B">
        <w:rPr>
          <w:rFonts w:ascii="Times New Roman" w:hAnsi="Times New Roman" w:cs="Times New Roman"/>
          <w:i/>
          <w:sz w:val="20"/>
          <w:szCs w:val="20"/>
        </w:rPr>
        <w:t>RRCConnectionReconfigurationComplete</w:t>
      </w:r>
      <w:proofErr w:type="spellEnd"/>
      <w:r w:rsidR="008B6CA9" w:rsidRPr="008B6CA9">
        <w:rPr>
          <w:rFonts w:ascii="Times New Roman" w:hAnsi="Times New Roman" w:cs="Times New Roman"/>
          <w:sz w:val="20"/>
          <w:szCs w:val="20"/>
        </w:rPr>
        <w:t xml:space="preserve"> message</w:t>
      </w:r>
      <w:r w:rsidR="004A76A9">
        <w:rPr>
          <w:rFonts w:ascii="Times New Roman" w:hAnsi="Times New Roman" w:cs="Times New Roman"/>
          <w:sz w:val="20"/>
          <w:szCs w:val="20"/>
        </w:rPr>
        <w:t xml:space="preserve"> and </w:t>
      </w:r>
      <w:r w:rsidR="008B6CA9" w:rsidRPr="008B6CA9">
        <w:rPr>
          <w:rFonts w:ascii="Times New Roman" w:hAnsi="Times New Roman" w:cs="Times New Roman"/>
          <w:sz w:val="20"/>
          <w:szCs w:val="20"/>
        </w:rPr>
        <w:t>can begin sending data to the UE.</w:t>
      </w:r>
      <w:r w:rsidR="008B6CA9">
        <w:rPr>
          <w:rFonts w:ascii="Times New Roman" w:hAnsi="Times New Roman" w:cs="Times New Roman"/>
          <w:sz w:val="20"/>
          <w:szCs w:val="20"/>
        </w:rPr>
        <w:t xml:space="preserve"> </w:t>
      </w:r>
      <w:r w:rsidR="00A30921">
        <w:rPr>
          <w:rFonts w:ascii="Times New Roman" w:hAnsi="Times New Roman" w:cs="Times New Roman"/>
          <w:sz w:val="20"/>
          <w:szCs w:val="20"/>
        </w:rPr>
        <w:t>T</w:t>
      </w:r>
      <w:r w:rsidR="00556D05" w:rsidRPr="00556D05">
        <w:rPr>
          <w:rFonts w:ascii="Times New Roman" w:hAnsi="Times New Roman" w:cs="Times New Roman"/>
          <w:sz w:val="20"/>
          <w:szCs w:val="20"/>
        </w:rPr>
        <w:t xml:space="preserve">he source </w:t>
      </w:r>
      <w:proofErr w:type="spellStart"/>
      <w:r w:rsidR="00556D05" w:rsidRPr="00556D05">
        <w:rPr>
          <w:rFonts w:ascii="Times New Roman" w:hAnsi="Times New Roman" w:cs="Times New Roman"/>
          <w:sz w:val="20"/>
          <w:szCs w:val="20"/>
        </w:rPr>
        <w:t>eNB</w:t>
      </w:r>
      <w:proofErr w:type="spellEnd"/>
      <w:r w:rsidR="00556D05" w:rsidRPr="00556D05">
        <w:rPr>
          <w:rFonts w:ascii="Times New Roman" w:hAnsi="Times New Roman" w:cs="Times New Roman"/>
          <w:sz w:val="20"/>
          <w:szCs w:val="20"/>
        </w:rPr>
        <w:t xml:space="preserve"> sends the SN STATUS TRANSFER message to the target </w:t>
      </w:r>
      <w:proofErr w:type="spellStart"/>
      <w:r w:rsidR="00556D05" w:rsidRPr="00556D05">
        <w:rPr>
          <w:rFonts w:ascii="Times New Roman" w:hAnsi="Times New Roman" w:cs="Times New Roman"/>
          <w:sz w:val="20"/>
          <w:szCs w:val="20"/>
        </w:rPr>
        <w:t>eNB</w:t>
      </w:r>
      <w:proofErr w:type="spellEnd"/>
      <w:r w:rsidR="00556D05" w:rsidRPr="00556D05">
        <w:rPr>
          <w:rFonts w:ascii="Times New Roman" w:hAnsi="Times New Roman" w:cs="Times New Roman"/>
          <w:sz w:val="20"/>
          <w:szCs w:val="20"/>
        </w:rPr>
        <w:t xml:space="preserve"> to convey the uplink PDCP SN receiver status and the downlink PDCP SN transmitter status</w:t>
      </w:r>
      <w:r w:rsidR="008B6CA9">
        <w:rPr>
          <w:rFonts w:ascii="Times New Roman" w:hAnsi="Times New Roman" w:cs="Times New Roman"/>
          <w:sz w:val="20"/>
          <w:szCs w:val="20"/>
        </w:rPr>
        <w:t xml:space="preserve">. </w:t>
      </w:r>
      <w:r w:rsidR="008B6CA9" w:rsidRPr="008B6CA9">
        <w:rPr>
          <w:rFonts w:ascii="Times New Roman" w:hAnsi="Times New Roman" w:cs="Times New Roman"/>
          <w:sz w:val="20"/>
          <w:szCs w:val="20"/>
        </w:rPr>
        <w:t xml:space="preserve">By sending the UE CONTEXT RELEASE message, the target </w:t>
      </w:r>
      <w:proofErr w:type="spellStart"/>
      <w:r w:rsidR="008B6CA9" w:rsidRPr="008B6CA9">
        <w:rPr>
          <w:rFonts w:ascii="Times New Roman" w:hAnsi="Times New Roman" w:cs="Times New Roman"/>
          <w:sz w:val="20"/>
          <w:szCs w:val="20"/>
        </w:rPr>
        <w:t>eNB</w:t>
      </w:r>
      <w:proofErr w:type="spellEnd"/>
      <w:r w:rsidR="008B6CA9" w:rsidRPr="008B6CA9">
        <w:rPr>
          <w:rFonts w:ascii="Times New Roman" w:hAnsi="Times New Roman" w:cs="Times New Roman"/>
          <w:sz w:val="20"/>
          <w:szCs w:val="20"/>
        </w:rPr>
        <w:t xml:space="preserve"> informs success of HO to source </w:t>
      </w:r>
      <w:proofErr w:type="spellStart"/>
      <w:r w:rsidR="008B6CA9" w:rsidRPr="008B6CA9">
        <w:rPr>
          <w:rFonts w:ascii="Times New Roman" w:hAnsi="Times New Roman" w:cs="Times New Roman"/>
          <w:sz w:val="20"/>
          <w:szCs w:val="20"/>
        </w:rPr>
        <w:t>eNB</w:t>
      </w:r>
      <w:proofErr w:type="spellEnd"/>
      <w:r w:rsidR="008B6CA9" w:rsidRPr="008B6CA9">
        <w:rPr>
          <w:rFonts w:ascii="Times New Roman" w:hAnsi="Times New Roman" w:cs="Times New Roman"/>
          <w:sz w:val="20"/>
          <w:szCs w:val="20"/>
        </w:rPr>
        <w:t xml:space="preserve"> and triggers the release of resources by the source </w:t>
      </w:r>
      <w:proofErr w:type="spellStart"/>
      <w:r w:rsidR="008B6CA9" w:rsidRPr="008B6CA9">
        <w:rPr>
          <w:rFonts w:ascii="Times New Roman" w:hAnsi="Times New Roman" w:cs="Times New Roman"/>
          <w:sz w:val="20"/>
          <w:szCs w:val="20"/>
        </w:rPr>
        <w:t>eNB</w:t>
      </w:r>
      <w:proofErr w:type="spellEnd"/>
      <w:r w:rsidR="008B6CA9" w:rsidRPr="008B6CA9">
        <w:rPr>
          <w:rFonts w:ascii="Times New Roman" w:hAnsi="Times New Roman" w:cs="Times New Roman"/>
          <w:sz w:val="20"/>
          <w:szCs w:val="20"/>
        </w:rPr>
        <w:t>.</w:t>
      </w:r>
    </w:p>
    <w:p w:rsidR="0098568D" w:rsidRPr="0063718A" w:rsidRDefault="0098568D" w:rsidP="00B26FC7">
      <w:pPr>
        <w:jc w:val="both"/>
        <w:rPr>
          <w:rFonts w:ascii="Times New Roman" w:hAnsi="Times New Roman" w:cs="Times New Roman"/>
          <w:b/>
          <w:sz w:val="12"/>
          <w:szCs w:val="12"/>
        </w:rPr>
      </w:pPr>
    </w:p>
    <w:p w:rsidR="00D5451D" w:rsidRDefault="00D5451D" w:rsidP="00B26FC7">
      <w:pPr>
        <w:pStyle w:val="a"/>
        <w:outlineLvl w:val="0"/>
      </w:pPr>
      <w:r>
        <w:rPr>
          <w:rFonts w:hint="eastAsia"/>
        </w:rPr>
        <w:t>Conclusion</w:t>
      </w:r>
    </w:p>
    <w:p w:rsidR="00556D05" w:rsidRDefault="00556D05" w:rsidP="00556D05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Proposal</w:t>
      </w:r>
      <w:r w:rsidRPr="00596729">
        <w:rPr>
          <w:rFonts w:ascii="Times New Roman" w:hAnsi="Times New Roman" w:cs="Times New Roman"/>
          <w:sz w:val="20"/>
          <w:szCs w:val="20"/>
        </w:rPr>
        <w:t xml:space="preserve">: </w:t>
      </w:r>
      <w:r>
        <w:rPr>
          <w:rFonts w:ascii="Times New Roman" w:hAnsi="Times New Roman" w:cs="Times New Roman"/>
          <w:sz w:val="20"/>
          <w:szCs w:val="20"/>
        </w:rPr>
        <w:t>Skipping RACH as an add-on feature to solution 2 should be considered for handover latency reduction if open issues in RACH-less HO are resolved.</w:t>
      </w:r>
    </w:p>
    <w:p w:rsidR="00431E8A" w:rsidRPr="003E2A02" w:rsidRDefault="00431E8A" w:rsidP="00B26FC7">
      <w:pPr>
        <w:jc w:val="both"/>
        <w:rPr>
          <w:rFonts w:ascii="Times New Roman" w:hAnsi="Times New Roman" w:cs="Times New Roman"/>
          <w:sz w:val="12"/>
          <w:szCs w:val="12"/>
        </w:rPr>
      </w:pPr>
    </w:p>
    <w:p w:rsidR="0043558C" w:rsidRDefault="00374A58" w:rsidP="00B26FC7">
      <w:pPr>
        <w:pStyle w:val="a"/>
        <w:outlineLvl w:val="0"/>
      </w:pPr>
      <w:r>
        <w:rPr>
          <w:rFonts w:hint="eastAsia"/>
        </w:rPr>
        <w:t>References</w:t>
      </w:r>
    </w:p>
    <w:p w:rsidR="0009253E" w:rsidRDefault="00B03341" w:rsidP="00B26FC7">
      <w:pPr>
        <w:pStyle w:val="af5"/>
        <w:rPr>
          <w:rFonts w:eastAsia="한컴바탕"/>
          <w:color w:val="000000" w:themeColor="text1"/>
        </w:rPr>
      </w:pPr>
      <w:r w:rsidRPr="00596729">
        <w:rPr>
          <w:rFonts w:eastAsia="한컴바탕" w:hint="eastAsia"/>
          <w:color w:val="000000" w:themeColor="text1"/>
        </w:rPr>
        <w:t>[1]</w:t>
      </w:r>
      <w:r w:rsidR="0009253E">
        <w:rPr>
          <w:rFonts w:eastAsia="한컴바탕"/>
          <w:color w:val="000000" w:themeColor="text1"/>
        </w:rPr>
        <w:t xml:space="preserve"> RP-160636, “</w:t>
      </w:r>
      <w:r w:rsidR="00F64525" w:rsidRPr="00F64525">
        <w:rPr>
          <w:rFonts w:eastAsia="한컴바탕"/>
          <w:color w:val="000000" w:themeColor="text1"/>
        </w:rPr>
        <w:t>New WID: Further mobility enhancements in LTE</w:t>
      </w:r>
      <w:r w:rsidR="00F64525">
        <w:rPr>
          <w:rFonts w:eastAsia="한컴바탕"/>
          <w:color w:val="000000" w:themeColor="text1"/>
        </w:rPr>
        <w:t>”, ZTE</w:t>
      </w:r>
    </w:p>
    <w:p w:rsidR="00B03341" w:rsidRPr="00596729" w:rsidRDefault="0009253E" w:rsidP="00B26FC7">
      <w:pPr>
        <w:pStyle w:val="af5"/>
        <w:rPr>
          <w:rFonts w:eastAsia="한컴바탕"/>
          <w:color w:val="000000" w:themeColor="text1"/>
        </w:rPr>
      </w:pPr>
      <w:r>
        <w:rPr>
          <w:rFonts w:eastAsia="한컴바탕"/>
          <w:color w:val="000000" w:themeColor="text1"/>
        </w:rPr>
        <w:t>[2]</w:t>
      </w:r>
      <w:r w:rsidR="00B03341" w:rsidRPr="00596729">
        <w:rPr>
          <w:rFonts w:eastAsia="한컴바탕"/>
          <w:color w:val="000000" w:themeColor="text1"/>
        </w:rPr>
        <w:t xml:space="preserve"> TR</w:t>
      </w:r>
      <w:r w:rsidR="001304C8" w:rsidRPr="00596729">
        <w:rPr>
          <w:rFonts w:eastAsia="한컴바탕"/>
          <w:color w:val="000000" w:themeColor="text1"/>
        </w:rPr>
        <w:t xml:space="preserve"> 36.881-060, “Study on laten</w:t>
      </w:r>
      <w:r w:rsidR="004A76A9">
        <w:rPr>
          <w:rFonts w:eastAsia="한컴바탕"/>
          <w:color w:val="000000" w:themeColor="text1"/>
        </w:rPr>
        <w:t>cy reduction techniques for LTE</w:t>
      </w:r>
      <w:r w:rsidR="00376C0B">
        <w:rPr>
          <w:rFonts w:eastAsia="한컴바탕"/>
          <w:color w:val="000000" w:themeColor="text1"/>
        </w:rPr>
        <w:t>”</w:t>
      </w:r>
    </w:p>
    <w:sectPr w:rsidR="00B03341" w:rsidRPr="00596729" w:rsidSect="005B5980">
      <w:type w:val="continuous"/>
      <w:pgSz w:w="11907" w:h="16839" w:code="9"/>
      <w:pgMar w:top="1418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0E51" w:rsidRDefault="00F30E51" w:rsidP="0007400D">
      <w:pPr>
        <w:spacing w:after="0" w:line="240" w:lineRule="auto"/>
      </w:pPr>
      <w:r>
        <w:separator/>
      </w:r>
    </w:p>
  </w:endnote>
  <w:endnote w:type="continuationSeparator" w:id="0">
    <w:p w:rsidR="00F30E51" w:rsidRDefault="00F30E51" w:rsidP="000740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한컴바탕">
    <w:altName w:val="Arial Unicode MS"/>
    <w:panose1 w:val="02030600000101010101"/>
    <w:charset w:val="81"/>
    <w:family w:val="roman"/>
    <w:pitch w:val="variable"/>
    <w:sig w:usb0="F7FFAFFF" w:usb1="FBDFFFFF" w:usb2="00FFFFFF" w:usb3="00000000" w:csb0="8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60252124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:rsidR="00C35D38" w:rsidRDefault="00C35D38">
            <w:pPr>
              <w:pStyle w:val="a4"/>
            </w:pPr>
            <w:r>
              <w:rPr>
                <w:lang w:val="ko-KR"/>
              </w:rPr>
              <w:t xml:space="preserve"> </w:t>
            </w:r>
            <w:r>
              <w:rPr>
                <w:b w:val="0"/>
                <w:bCs/>
                <w:sz w:val="24"/>
                <w:szCs w:val="24"/>
              </w:rPr>
              <w:fldChar w:fldCharType="begin"/>
            </w:r>
            <w:r>
              <w:rPr>
                <w:bCs/>
              </w:rPr>
              <w:instrText>PAGE</w:instrText>
            </w:r>
            <w:r>
              <w:rPr>
                <w:b w:val="0"/>
                <w:bCs/>
                <w:sz w:val="24"/>
                <w:szCs w:val="24"/>
              </w:rPr>
              <w:fldChar w:fldCharType="separate"/>
            </w:r>
            <w:r w:rsidR="000E593F">
              <w:rPr>
                <w:bCs/>
              </w:rPr>
              <w:t>1</w:t>
            </w:r>
            <w:r>
              <w:rPr>
                <w:b w:val="0"/>
                <w:bCs/>
                <w:sz w:val="24"/>
                <w:szCs w:val="24"/>
              </w:rPr>
              <w:fldChar w:fldCharType="end"/>
            </w:r>
            <w:r>
              <w:rPr>
                <w:lang w:val="ko-KR"/>
              </w:rPr>
              <w:t xml:space="preserve"> / </w:t>
            </w:r>
            <w:r>
              <w:rPr>
                <w:b w:val="0"/>
                <w:bCs/>
                <w:sz w:val="24"/>
                <w:szCs w:val="24"/>
              </w:rPr>
              <w:fldChar w:fldCharType="begin"/>
            </w:r>
            <w:r>
              <w:rPr>
                <w:bCs/>
              </w:rPr>
              <w:instrText>NUMPAGES</w:instrText>
            </w:r>
            <w:r>
              <w:rPr>
                <w:b w:val="0"/>
                <w:bCs/>
                <w:sz w:val="24"/>
                <w:szCs w:val="24"/>
              </w:rPr>
              <w:fldChar w:fldCharType="separate"/>
            </w:r>
            <w:r w:rsidR="000E593F">
              <w:rPr>
                <w:bCs/>
              </w:rPr>
              <w:t>2</w:t>
            </w:r>
            <w:r>
              <w:rPr>
                <w:b w:val="0"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0E51" w:rsidRDefault="00F30E51" w:rsidP="0007400D">
      <w:pPr>
        <w:spacing w:after="0" w:line="240" w:lineRule="auto"/>
      </w:pPr>
      <w:r>
        <w:separator/>
      </w:r>
    </w:p>
  </w:footnote>
  <w:footnote w:type="continuationSeparator" w:id="0">
    <w:p w:rsidR="00F30E51" w:rsidRDefault="00F30E51" w:rsidP="000740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5F5BF8"/>
    <w:multiLevelType w:val="hybridMultilevel"/>
    <w:tmpl w:val="4EBE29E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A33031F"/>
    <w:multiLevelType w:val="hybridMultilevel"/>
    <w:tmpl w:val="6A8E216E"/>
    <w:lvl w:ilvl="0" w:tplc="FFFFFFFF">
      <w:start w:val="2"/>
      <w:numFmt w:val="bullet"/>
      <w:lvlText w:val="-"/>
      <w:lvlJc w:val="left"/>
      <w:pPr>
        <w:ind w:left="1252" w:hanging="400"/>
      </w:pPr>
      <w:rPr>
        <w:rFonts w:ascii="Times New Roman" w:eastAsia="MS Mincho" w:hAnsi="Times New Roman" w:cs="Times New Roman" w:hint="default"/>
      </w:rPr>
    </w:lvl>
    <w:lvl w:ilvl="1" w:tplc="FFFFFFFF">
      <w:start w:val="2"/>
      <w:numFmt w:val="bullet"/>
      <w:lvlText w:val="-"/>
      <w:lvlJc w:val="left"/>
      <w:pPr>
        <w:ind w:left="1652" w:hanging="400"/>
      </w:pPr>
      <w:rPr>
        <w:rFonts w:ascii="Times New Roman" w:eastAsia="MS Mincho" w:hAnsi="Times New Roman" w:cs="Times New Roman" w:hint="default"/>
      </w:rPr>
    </w:lvl>
    <w:lvl w:ilvl="2" w:tplc="FFFFFFFF">
      <w:start w:val="2"/>
      <w:numFmt w:val="bullet"/>
      <w:lvlText w:val="-"/>
      <w:lvlJc w:val="left"/>
      <w:pPr>
        <w:ind w:left="2052" w:hanging="400"/>
      </w:pPr>
      <w:rPr>
        <w:rFonts w:ascii="Times New Roman" w:eastAsia="MS Mincho" w:hAnsi="Times New Roman" w:cs="Times New Roman" w:hint="default"/>
      </w:rPr>
    </w:lvl>
    <w:lvl w:ilvl="3" w:tplc="FFFFFFFF">
      <w:start w:val="2"/>
      <w:numFmt w:val="bullet"/>
      <w:lvlText w:val="-"/>
      <w:lvlJc w:val="left"/>
      <w:pPr>
        <w:ind w:left="2452" w:hanging="400"/>
      </w:pPr>
      <w:rPr>
        <w:rFonts w:ascii="Times New Roman" w:eastAsia="MS Mincho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85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5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5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5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52" w:hanging="400"/>
      </w:pPr>
      <w:rPr>
        <w:rFonts w:ascii="Wingdings" w:hAnsi="Wingdings" w:hint="default"/>
      </w:rPr>
    </w:lvl>
  </w:abstractNum>
  <w:abstractNum w:abstractNumId="2">
    <w:nsid w:val="0BBF59DE"/>
    <w:multiLevelType w:val="hybridMultilevel"/>
    <w:tmpl w:val="A8205F28"/>
    <w:lvl w:ilvl="0" w:tplc="1696CB58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38E4FB8"/>
    <w:multiLevelType w:val="hybridMultilevel"/>
    <w:tmpl w:val="FFD8B162"/>
    <w:lvl w:ilvl="0" w:tplc="5790C9A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>
    <w:nsid w:val="1E207017"/>
    <w:multiLevelType w:val="hybridMultilevel"/>
    <w:tmpl w:val="AC7CAF6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41272DA"/>
    <w:multiLevelType w:val="hybridMultilevel"/>
    <w:tmpl w:val="DAFCAD9A"/>
    <w:lvl w:ilvl="0" w:tplc="C244638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C2446388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51846C5"/>
    <w:multiLevelType w:val="hybridMultilevel"/>
    <w:tmpl w:val="F2183BB8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C9E5634"/>
    <w:multiLevelType w:val="hybridMultilevel"/>
    <w:tmpl w:val="7E0634CA"/>
    <w:lvl w:ilvl="0" w:tplc="1696CB58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>
    <w:nsid w:val="2E2038C4"/>
    <w:multiLevelType w:val="hybridMultilevel"/>
    <w:tmpl w:val="8960AB98"/>
    <w:lvl w:ilvl="0" w:tplc="97F28A34">
      <w:start w:val="1"/>
      <w:numFmt w:val="decimal"/>
      <w:pStyle w:val="a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71D1F3D"/>
    <w:multiLevelType w:val="hybridMultilevel"/>
    <w:tmpl w:val="BA5C10DA"/>
    <w:lvl w:ilvl="0" w:tplc="EC0C3228">
      <w:start w:val="1"/>
      <w:numFmt w:val="bullet"/>
      <w:lvlText w:val="-"/>
      <w:lvlJc w:val="left"/>
      <w:pPr>
        <w:ind w:left="405" w:hanging="360"/>
      </w:pPr>
      <w:rPr>
        <w:rFonts w:ascii="Times New Roman" w:eastAsiaTheme="minorEastAsia" w:hAnsi="Times New Roman" w:cs="Times New Roman" w:hint="default"/>
        <w:color w:val="000000" w:themeColor="text1"/>
      </w:rPr>
    </w:lvl>
    <w:lvl w:ilvl="1" w:tplc="04090003" w:tentative="1">
      <w:start w:val="1"/>
      <w:numFmt w:val="bullet"/>
      <w:lvlText w:val=""/>
      <w:lvlJc w:val="left"/>
      <w:pPr>
        <w:ind w:left="84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4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4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4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4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4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4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45" w:hanging="400"/>
      </w:pPr>
      <w:rPr>
        <w:rFonts w:ascii="Wingdings" w:hAnsi="Wingdings" w:hint="default"/>
      </w:rPr>
    </w:lvl>
  </w:abstractNum>
  <w:abstractNum w:abstractNumId="10">
    <w:nsid w:val="6E045208"/>
    <w:multiLevelType w:val="hybridMultilevel"/>
    <w:tmpl w:val="2448596A"/>
    <w:lvl w:ilvl="0" w:tplc="8670EBCA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>
    <w:nsid w:val="7B177E47"/>
    <w:multiLevelType w:val="hybridMultilevel"/>
    <w:tmpl w:val="4F84F52E"/>
    <w:lvl w:ilvl="0" w:tplc="FFFFFFFF">
      <w:start w:val="2"/>
      <w:numFmt w:val="bullet"/>
      <w:lvlText w:val="-"/>
      <w:lvlJc w:val="left"/>
      <w:pPr>
        <w:ind w:left="1367" w:hanging="400"/>
      </w:pPr>
      <w:rPr>
        <w:rFonts w:ascii="Times New Roman" w:eastAsia="MS Mincho" w:hAnsi="Times New Roman" w:cs="Times New Roman" w:hint="default"/>
      </w:rPr>
    </w:lvl>
    <w:lvl w:ilvl="1" w:tplc="FFFFFFFF">
      <w:start w:val="2"/>
      <w:numFmt w:val="bullet"/>
      <w:lvlText w:val="-"/>
      <w:lvlJc w:val="left"/>
      <w:pPr>
        <w:ind w:left="1767" w:hanging="40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12">
    <w:nsid w:val="7D690C00"/>
    <w:multiLevelType w:val="hybridMultilevel"/>
    <w:tmpl w:val="18140A66"/>
    <w:lvl w:ilvl="0" w:tplc="1696CB58">
      <w:numFmt w:val="bullet"/>
      <w:lvlText w:val="-"/>
      <w:lvlJc w:val="left"/>
      <w:pPr>
        <w:ind w:left="1251" w:hanging="40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5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5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5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5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5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5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5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51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4"/>
  </w:num>
  <w:num w:numId="4">
    <w:abstractNumId w:val="7"/>
  </w:num>
  <w:num w:numId="5">
    <w:abstractNumId w:val="1"/>
  </w:num>
  <w:num w:numId="6">
    <w:abstractNumId w:val="2"/>
  </w:num>
  <w:num w:numId="7">
    <w:abstractNumId w:val="11"/>
  </w:num>
  <w:num w:numId="8">
    <w:abstractNumId w:val="12"/>
  </w:num>
  <w:num w:numId="9">
    <w:abstractNumId w:val="9"/>
  </w:num>
  <w:num w:numId="10">
    <w:abstractNumId w:val="10"/>
  </w:num>
  <w:num w:numId="11">
    <w:abstractNumId w:val="3"/>
  </w:num>
  <w:num w:numId="12">
    <w:abstractNumId w:val="6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28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134A"/>
    <w:rsid w:val="00000630"/>
    <w:rsid w:val="00000E17"/>
    <w:rsid w:val="00001378"/>
    <w:rsid w:val="000053AD"/>
    <w:rsid w:val="000150B8"/>
    <w:rsid w:val="00026726"/>
    <w:rsid w:val="0003038D"/>
    <w:rsid w:val="00030ABD"/>
    <w:rsid w:val="00032F7C"/>
    <w:rsid w:val="00042FA3"/>
    <w:rsid w:val="000443EC"/>
    <w:rsid w:val="00047CD6"/>
    <w:rsid w:val="0005118B"/>
    <w:rsid w:val="00051C29"/>
    <w:rsid w:val="0005498C"/>
    <w:rsid w:val="000562AC"/>
    <w:rsid w:val="0007400D"/>
    <w:rsid w:val="00076B90"/>
    <w:rsid w:val="00077CD7"/>
    <w:rsid w:val="00080C44"/>
    <w:rsid w:val="0008285D"/>
    <w:rsid w:val="00085A94"/>
    <w:rsid w:val="00087AF2"/>
    <w:rsid w:val="0009253E"/>
    <w:rsid w:val="000B1119"/>
    <w:rsid w:val="000D0A35"/>
    <w:rsid w:val="000D219B"/>
    <w:rsid w:val="000D4FE9"/>
    <w:rsid w:val="000D69D4"/>
    <w:rsid w:val="000E24B2"/>
    <w:rsid w:val="000E593F"/>
    <w:rsid w:val="000E599C"/>
    <w:rsid w:val="000E789D"/>
    <w:rsid w:val="000E7AF6"/>
    <w:rsid w:val="000F0422"/>
    <w:rsid w:val="000F191B"/>
    <w:rsid w:val="000F3F19"/>
    <w:rsid w:val="00107B23"/>
    <w:rsid w:val="00107EC2"/>
    <w:rsid w:val="00114BD2"/>
    <w:rsid w:val="001211A5"/>
    <w:rsid w:val="00122971"/>
    <w:rsid w:val="001267C6"/>
    <w:rsid w:val="001304C8"/>
    <w:rsid w:val="00131278"/>
    <w:rsid w:val="00135D89"/>
    <w:rsid w:val="00153D40"/>
    <w:rsid w:val="001540D9"/>
    <w:rsid w:val="00160ECB"/>
    <w:rsid w:val="00161C90"/>
    <w:rsid w:val="00173646"/>
    <w:rsid w:val="00174987"/>
    <w:rsid w:val="00175243"/>
    <w:rsid w:val="00176A29"/>
    <w:rsid w:val="00176DBA"/>
    <w:rsid w:val="001777B7"/>
    <w:rsid w:val="00181D1A"/>
    <w:rsid w:val="00182B88"/>
    <w:rsid w:val="00183CEC"/>
    <w:rsid w:val="00185B9E"/>
    <w:rsid w:val="00194EDF"/>
    <w:rsid w:val="001A0E21"/>
    <w:rsid w:val="001A133B"/>
    <w:rsid w:val="001A4F04"/>
    <w:rsid w:val="001B1F33"/>
    <w:rsid w:val="001B7FE8"/>
    <w:rsid w:val="001C5BB4"/>
    <w:rsid w:val="001D3306"/>
    <w:rsid w:val="001D3457"/>
    <w:rsid w:val="001D505F"/>
    <w:rsid w:val="001E0319"/>
    <w:rsid w:val="001E084B"/>
    <w:rsid w:val="001E323C"/>
    <w:rsid w:val="001E337C"/>
    <w:rsid w:val="001E6559"/>
    <w:rsid w:val="001E6E36"/>
    <w:rsid w:val="001E743C"/>
    <w:rsid w:val="001F439E"/>
    <w:rsid w:val="001F5E9F"/>
    <w:rsid w:val="001F74BD"/>
    <w:rsid w:val="00200C5E"/>
    <w:rsid w:val="002030D0"/>
    <w:rsid w:val="0020421F"/>
    <w:rsid w:val="00205123"/>
    <w:rsid w:val="00211512"/>
    <w:rsid w:val="002143F2"/>
    <w:rsid w:val="00214EEF"/>
    <w:rsid w:val="00215A86"/>
    <w:rsid w:val="00215F16"/>
    <w:rsid w:val="00222EF1"/>
    <w:rsid w:val="002231DF"/>
    <w:rsid w:val="0022414E"/>
    <w:rsid w:val="0022598A"/>
    <w:rsid w:val="00232B37"/>
    <w:rsid w:val="00232D5D"/>
    <w:rsid w:val="00234FB2"/>
    <w:rsid w:val="0024082C"/>
    <w:rsid w:val="002527F9"/>
    <w:rsid w:val="002541D6"/>
    <w:rsid w:val="00256BBF"/>
    <w:rsid w:val="00267935"/>
    <w:rsid w:val="002710A8"/>
    <w:rsid w:val="00273001"/>
    <w:rsid w:val="00274B56"/>
    <w:rsid w:val="00276BA4"/>
    <w:rsid w:val="00277F19"/>
    <w:rsid w:val="00286745"/>
    <w:rsid w:val="0029211E"/>
    <w:rsid w:val="002953D4"/>
    <w:rsid w:val="00296CD3"/>
    <w:rsid w:val="0029747D"/>
    <w:rsid w:val="002A1696"/>
    <w:rsid w:val="002A1CD7"/>
    <w:rsid w:val="002A4BED"/>
    <w:rsid w:val="002A4FC0"/>
    <w:rsid w:val="002B2C55"/>
    <w:rsid w:val="002D0583"/>
    <w:rsid w:val="002D33C9"/>
    <w:rsid w:val="002D48F2"/>
    <w:rsid w:val="002D5414"/>
    <w:rsid w:val="002D5D39"/>
    <w:rsid w:val="002D74F8"/>
    <w:rsid w:val="002E3163"/>
    <w:rsid w:val="002F1905"/>
    <w:rsid w:val="002F467B"/>
    <w:rsid w:val="002F5774"/>
    <w:rsid w:val="002F7A10"/>
    <w:rsid w:val="003035BE"/>
    <w:rsid w:val="00307062"/>
    <w:rsid w:val="0031488F"/>
    <w:rsid w:val="00316000"/>
    <w:rsid w:val="0031779E"/>
    <w:rsid w:val="0033019A"/>
    <w:rsid w:val="0033162F"/>
    <w:rsid w:val="003352AC"/>
    <w:rsid w:val="00335598"/>
    <w:rsid w:val="00335FF8"/>
    <w:rsid w:val="00344BC9"/>
    <w:rsid w:val="0034510E"/>
    <w:rsid w:val="0034719B"/>
    <w:rsid w:val="00350865"/>
    <w:rsid w:val="00352327"/>
    <w:rsid w:val="00353B61"/>
    <w:rsid w:val="00362506"/>
    <w:rsid w:val="00362585"/>
    <w:rsid w:val="003702FF"/>
    <w:rsid w:val="00370737"/>
    <w:rsid w:val="00374A58"/>
    <w:rsid w:val="00376C0B"/>
    <w:rsid w:val="0038208F"/>
    <w:rsid w:val="00383C4A"/>
    <w:rsid w:val="00385B08"/>
    <w:rsid w:val="00385F3A"/>
    <w:rsid w:val="00391ABF"/>
    <w:rsid w:val="00395020"/>
    <w:rsid w:val="003A4E23"/>
    <w:rsid w:val="003A56CB"/>
    <w:rsid w:val="003A71AB"/>
    <w:rsid w:val="003B30B9"/>
    <w:rsid w:val="003B7E1F"/>
    <w:rsid w:val="003C136D"/>
    <w:rsid w:val="003C1EC4"/>
    <w:rsid w:val="003C672B"/>
    <w:rsid w:val="003C7978"/>
    <w:rsid w:val="003E2A02"/>
    <w:rsid w:val="003E2C5F"/>
    <w:rsid w:val="003E40A5"/>
    <w:rsid w:val="003E76C7"/>
    <w:rsid w:val="003F15D6"/>
    <w:rsid w:val="003F23A1"/>
    <w:rsid w:val="003F3375"/>
    <w:rsid w:val="003F7C3F"/>
    <w:rsid w:val="00402E0F"/>
    <w:rsid w:val="00402EA7"/>
    <w:rsid w:val="004044A7"/>
    <w:rsid w:val="0040582C"/>
    <w:rsid w:val="00407292"/>
    <w:rsid w:val="0040796B"/>
    <w:rsid w:val="00407FEE"/>
    <w:rsid w:val="00412266"/>
    <w:rsid w:val="004127BB"/>
    <w:rsid w:val="00422A0C"/>
    <w:rsid w:val="00426FB3"/>
    <w:rsid w:val="00431E8A"/>
    <w:rsid w:val="004322D0"/>
    <w:rsid w:val="00433BAF"/>
    <w:rsid w:val="004343E7"/>
    <w:rsid w:val="004345EB"/>
    <w:rsid w:val="0043558C"/>
    <w:rsid w:val="00442BE4"/>
    <w:rsid w:val="004504D4"/>
    <w:rsid w:val="004511A8"/>
    <w:rsid w:val="00451D92"/>
    <w:rsid w:val="00455A9A"/>
    <w:rsid w:val="0045619C"/>
    <w:rsid w:val="00457AED"/>
    <w:rsid w:val="00463DA1"/>
    <w:rsid w:val="004641D3"/>
    <w:rsid w:val="00464FAE"/>
    <w:rsid w:val="0047134A"/>
    <w:rsid w:val="00471449"/>
    <w:rsid w:val="00473BC5"/>
    <w:rsid w:val="004805BD"/>
    <w:rsid w:val="00482446"/>
    <w:rsid w:val="00494DDB"/>
    <w:rsid w:val="0049613C"/>
    <w:rsid w:val="004A00B4"/>
    <w:rsid w:val="004A148E"/>
    <w:rsid w:val="004A1804"/>
    <w:rsid w:val="004A1E64"/>
    <w:rsid w:val="004A76A9"/>
    <w:rsid w:val="004B2046"/>
    <w:rsid w:val="004C024C"/>
    <w:rsid w:val="004C2176"/>
    <w:rsid w:val="004C6590"/>
    <w:rsid w:val="004C6D13"/>
    <w:rsid w:val="004D11B9"/>
    <w:rsid w:val="004D3735"/>
    <w:rsid w:val="004D5624"/>
    <w:rsid w:val="004E4420"/>
    <w:rsid w:val="004E6205"/>
    <w:rsid w:val="004E757B"/>
    <w:rsid w:val="004F29F8"/>
    <w:rsid w:val="004F3C97"/>
    <w:rsid w:val="004F464C"/>
    <w:rsid w:val="004F5FAE"/>
    <w:rsid w:val="00500BDE"/>
    <w:rsid w:val="00500E2C"/>
    <w:rsid w:val="0050221B"/>
    <w:rsid w:val="005045FF"/>
    <w:rsid w:val="0050747F"/>
    <w:rsid w:val="00510351"/>
    <w:rsid w:val="0051349F"/>
    <w:rsid w:val="00514157"/>
    <w:rsid w:val="00516C35"/>
    <w:rsid w:val="00522170"/>
    <w:rsid w:val="0054433D"/>
    <w:rsid w:val="00553F9E"/>
    <w:rsid w:val="00555F10"/>
    <w:rsid w:val="00556D05"/>
    <w:rsid w:val="00557795"/>
    <w:rsid w:val="005623BF"/>
    <w:rsid w:val="00562596"/>
    <w:rsid w:val="005639A9"/>
    <w:rsid w:val="00564CB5"/>
    <w:rsid w:val="00572D87"/>
    <w:rsid w:val="00575CB9"/>
    <w:rsid w:val="00576C53"/>
    <w:rsid w:val="00581790"/>
    <w:rsid w:val="00581DB1"/>
    <w:rsid w:val="005838F1"/>
    <w:rsid w:val="0058498D"/>
    <w:rsid w:val="00586B1B"/>
    <w:rsid w:val="00591008"/>
    <w:rsid w:val="00596729"/>
    <w:rsid w:val="00596D29"/>
    <w:rsid w:val="0059775D"/>
    <w:rsid w:val="005A0009"/>
    <w:rsid w:val="005A34CC"/>
    <w:rsid w:val="005B03D8"/>
    <w:rsid w:val="005B0A3C"/>
    <w:rsid w:val="005B0ACB"/>
    <w:rsid w:val="005B1554"/>
    <w:rsid w:val="005B43C1"/>
    <w:rsid w:val="005B5980"/>
    <w:rsid w:val="005B5AE2"/>
    <w:rsid w:val="005C1FED"/>
    <w:rsid w:val="005C2EA4"/>
    <w:rsid w:val="005C5DD3"/>
    <w:rsid w:val="005C780C"/>
    <w:rsid w:val="005D2F00"/>
    <w:rsid w:val="005D4B51"/>
    <w:rsid w:val="005E188B"/>
    <w:rsid w:val="005E2F50"/>
    <w:rsid w:val="005E37C5"/>
    <w:rsid w:val="005E3F20"/>
    <w:rsid w:val="005F4114"/>
    <w:rsid w:val="005F439B"/>
    <w:rsid w:val="005F68E3"/>
    <w:rsid w:val="00601C05"/>
    <w:rsid w:val="00602407"/>
    <w:rsid w:val="00603D56"/>
    <w:rsid w:val="00610C68"/>
    <w:rsid w:val="00611CE2"/>
    <w:rsid w:val="00620F66"/>
    <w:rsid w:val="0062221F"/>
    <w:rsid w:val="00623CC1"/>
    <w:rsid w:val="006271FF"/>
    <w:rsid w:val="0063229D"/>
    <w:rsid w:val="00635C41"/>
    <w:rsid w:val="0063718A"/>
    <w:rsid w:val="006429C3"/>
    <w:rsid w:val="00643ACC"/>
    <w:rsid w:val="0064766F"/>
    <w:rsid w:val="00660C2A"/>
    <w:rsid w:val="00664627"/>
    <w:rsid w:val="00667225"/>
    <w:rsid w:val="00675FC3"/>
    <w:rsid w:val="00676731"/>
    <w:rsid w:val="00676A8C"/>
    <w:rsid w:val="00677F78"/>
    <w:rsid w:val="0068135D"/>
    <w:rsid w:val="00687D83"/>
    <w:rsid w:val="0069229C"/>
    <w:rsid w:val="00693CB4"/>
    <w:rsid w:val="0069469E"/>
    <w:rsid w:val="006951B8"/>
    <w:rsid w:val="00695A17"/>
    <w:rsid w:val="006A0DAF"/>
    <w:rsid w:val="006A6FD3"/>
    <w:rsid w:val="006B29C6"/>
    <w:rsid w:val="006B7F8F"/>
    <w:rsid w:val="006C2EB1"/>
    <w:rsid w:val="006D17BD"/>
    <w:rsid w:val="006D39B8"/>
    <w:rsid w:val="006D507F"/>
    <w:rsid w:val="006F6A97"/>
    <w:rsid w:val="00706FE3"/>
    <w:rsid w:val="007279CA"/>
    <w:rsid w:val="0073664C"/>
    <w:rsid w:val="00743F1D"/>
    <w:rsid w:val="00744B2B"/>
    <w:rsid w:val="007570E7"/>
    <w:rsid w:val="00760140"/>
    <w:rsid w:val="007677A4"/>
    <w:rsid w:val="0077127F"/>
    <w:rsid w:val="00772CF1"/>
    <w:rsid w:val="00784D01"/>
    <w:rsid w:val="00785D24"/>
    <w:rsid w:val="00794795"/>
    <w:rsid w:val="007A0602"/>
    <w:rsid w:val="007A6E74"/>
    <w:rsid w:val="007C004A"/>
    <w:rsid w:val="007C02C1"/>
    <w:rsid w:val="007C51BC"/>
    <w:rsid w:val="007E2930"/>
    <w:rsid w:val="007F0C78"/>
    <w:rsid w:val="007F3B77"/>
    <w:rsid w:val="007F484B"/>
    <w:rsid w:val="00800E00"/>
    <w:rsid w:val="0081170E"/>
    <w:rsid w:val="00823078"/>
    <w:rsid w:val="00823E81"/>
    <w:rsid w:val="00824DDA"/>
    <w:rsid w:val="00830D81"/>
    <w:rsid w:val="0083193C"/>
    <w:rsid w:val="008361DB"/>
    <w:rsid w:val="008371C4"/>
    <w:rsid w:val="008438EC"/>
    <w:rsid w:val="00845431"/>
    <w:rsid w:val="00847F9A"/>
    <w:rsid w:val="00854671"/>
    <w:rsid w:val="00854C41"/>
    <w:rsid w:val="00855640"/>
    <w:rsid w:val="00863504"/>
    <w:rsid w:val="00863DB8"/>
    <w:rsid w:val="00863FDF"/>
    <w:rsid w:val="00865D60"/>
    <w:rsid w:val="00874CFE"/>
    <w:rsid w:val="008809AB"/>
    <w:rsid w:val="00886ED0"/>
    <w:rsid w:val="00890BF7"/>
    <w:rsid w:val="008913DB"/>
    <w:rsid w:val="0089475C"/>
    <w:rsid w:val="008A3A1C"/>
    <w:rsid w:val="008A7BB7"/>
    <w:rsid w:val="008B0B90"/>
    <w:rsid w:val="008B6CA9"/>
    <w:rsid w:val="008C14AE"/>
    <w:rsid w:val="008C1AAE"/>
    <w:rsid w:val="008C2C1D"/>
    <w:rsid w:val="008C7201"/>
    <w:rsid w:val="008D6133"/>
    <w:rsid w:val="008D7B3D"/>
    <w:rsid w:val="008E1A69"/>
    <w:rsid w:val="008E637B"/>
    <w:rsid w:val="008F0FEA"/>
    <w:rsid w:val="008F2E38"/>
    <w:rsid w:val="008F521F"/>
    <w:rsid w:val="008F76AA"/>
    <w:rsid w:val="00900B13"/>
    <w:rsid w:val="00904B88"/>
    <w:rsid w:val="0091127F"/>
    <w:rsid w:val="0091174A"/>
    <w:rsid w:val="00917170"/>
    <w:rsid w:val="00922877"/>
    <w:rsid w:val="00932614"/>
    <w:rsid w:val="00933BAC"/>
    <w:rsid w:val="009349D4"/>
    <w:rsid w:val="0093503B"/>
    <w:rsid w:val="00937192"/>
    <w:rsid w:val="009401C3"/>
    <w:rsid w:val="00944360"/>
    <w:rsid w:val="0094657C"/>
    <w:rsid w:val="00951C32"/>
    <w:rsid w:val="00951FA2"/>
    <w:rsid w:val="00952728"/>
    <w:rsid w:val="0095574E"/>
    <w:rsid w:val="00965DFC"/>
    <w:rsid w:val="0097376C"/>
    <w:rsid w:val="00976DCA"/>
    <w:rsid w:val="00984F5D"/>
    <w:rsid w:val="0098568D"/>
    <w:rsid w:val="00986E45"/>
    <w:rsid w:val="00990F33"/>
    <w:rsid w:val="00992302"/>
    <w:rsid w:val="0099343D"/>
    <w:rsid w:val="0099345F"/>
    <w:rsid w:val="00994EC2"/>
    <w:rsid w:val="009A41A6"/>
    <w:rsid w:val="009A4C97"/>
    <w:rsid w:val="009A7290"/>
    <w:rsid w:val="009B38B6"/>
    <w:rsid w:val="009C46C6"/>
    <w:rsid w:val="009E557F"/>
    <w:rsid w:val="009F089E"/>
    <w:rsid w:val="009F2671"/>
    <w:rsid w:val="009F2CE1"/>
    <w:rsid w:val="00A07060"/>
    <w:rsid w:val="00A16747"/>
    <w:rsid w:val="00A168E5"/>
    <w:rsid w:val="00A16BDA"/>
    <w:rsid w:val="00A17D7E"/>
    <w:rsid w:val="00A22AA6"/>
    <w:rsid w:val="00A30921"/>
    <w:rsid w:val="00A3629B"/>
    <w:rsid w:val="00A37906"/>
    <w:rsid w:val="00A37986"/>
    <w:rsid w:val="00A37EEC"/>
    <w:rsid w:val="00A51444"/>
    <w:rsid w:val="00A567E2"/>
    <w:rsid w:val="00A578AE"/>
    <w:rsid w:val="00A65336"/>
    <w:rsid w:val="00A65FC6"/>
    <w:rsid w:val="00A74FE2"/>
    <w:rsid w:val="00A80DAC"/>
    <w:rsid w:val="00A81F87"/>
    <w:rsid w:val="00A936F6"/>
    <w:rsid w:val="00A945F7"/>
    <w:rsid w:val="00AA03BD"/>
    <w:rsid w:val="00AA5C84"/>
    <w:rsid w:val="00AB155C"/>
    <w:rsid w:val="00AB4BD7"/>
    <w:rsid w:val="00AC4E97"/>
    <w:rsid w:val="00AC7FBB"/>
    <w:rsid w:val="00AD4707"/>
    <w:rsid w:val="00AE2604"/>
    <w:rsid w:val="00AE48F9"/>
    <w:rsid w:val="00AE4A24"/>
    <w:rsid w:val="00AE71F9"/>
    <w:rsid w:val="00AF08B0"/>
    <w:rsid w:val="00AF6BE4"/>
    <w:rsid w:val="00B03341"/>
    <w:rsid w:val="00B1076C"/>
    <w:rsid w:val="00B11AB0"/>
    <w:rsid w:val="00B13A5A"/>
    <w:rsid w:val="00B22002"/>
    <w:rsid w:val="00B2235E"/>
    <w:rsid w:val="00B26FC7"/>
    <w:rsid w:val="00B32B4E"/>
    <w:rsid w:val="00B41973"/>
    <w:rsid w:val="00B42FF4"/>
    <w:rsid w:val="00B46D0B"/>
    <w:rsid w:val="00B4769E"/>
    <w:rsid w:val="00B53814"/>
    <w:rsid w:val="00B64B5E"/>
    <w:rsid w:val="00B71427"/>
    <w:rsid w:val="00B801BF"/>
    <w:rsid w:val="00B83632"/>
    <w:rsid w:val="00B838C4"/>
    <w:rsid w:val="00B86AEE"/>
    <w:rsid w:val="00B945BD"/>
    <w:rsid w:val="00B957B9"/>
    <w:rsid w:val="00BA3305"/>
    <w:rsid w:val="00BB03F0"/>
    <w:rsid w:val="00BB6E6B"/>
    <w:rsid w:val="00BC2199"/>
    <w:rsid w:val="00BC6066"/>
    <w:rsid w:val="00BC7BE2"/>
    <w:rsid w:val="00BC7C88"/>
    <w:rsid w:val="00BE0A21"/>
    <w:rsid w:val="00BE472B"/>
    <w:rsid w:val="00BE5771"/>
    <w:rsid w:val="00C03F33"/>
    <w:rsid w:val="00C0516F"/>
    <w:rsid w:val="00C1147D"/>
    <w:rsid w:val="00C11A45"/>
    <w:rsid w:val="00C12F04"/>
    <w:rsid w:val="00C12F93"/>
    <w:rsid w:val="00C2002C"/>
    <w:rsid w:val="00C20D32"/>
    <w:rsid w:val="00C2222E"/>
    <w:rsid w:val="00C30301"/>
    <w:rsid w:val="00C31A77"/>
    <w:rsid w:val="00C35D36"/>
    <w:rsid w:val="00C35D38"/>
    <w:rsid w:val="00C36C74"/>
    <w:rsid w:val="00C375A3"/>
    <w:rsid w:val="00C502C3"/>
    <w:rsid w:val="00C5464B"/>
    <w:rsid w:val="00C54985"/>
    <w:rsid w:val="00C54C08"/>
    <w:rsid w:val="00C55260"/>
    <w:rsid w:val="00C55386"/>
    <w:rsid w:val="00C666E6"/>
    <w:rsid w:val="00C67A99"/>
    <w:rsid w:val="00C73487"/>
    <w:rsid w:val="00C738D0"/>
    <w:rsid w:val="00C801FE"/>
    <w:rsid w:val="00C81F3C"/>
    <w:rsid w:val="00C84F9D"/>
    <w:rsid w:val="00C91A9B"/>
    <w:rsid w:val="00C91D62"/>
    <w:rsid w:val="00C92B5F"/>
    <w:rsid w:val="00C93A77"/>
    <w:rsid w:val="00CA1582"/>
    <w:rsid w:val="00CA43DB"/>
    <w:rsid w:val="00CA632F"/>
    <w:rsid w:val="00CC0082"/>
    <w:rsid w:val="00CC2288"/>
    <w:rsid w:val="00CC6BDB"/>
    <w:rsid w:val="00CC7E25"/>
    <w:rsid w:val="00CD4D2E"/>
    <w:rsid w:val="00CD5BDD"/>
    <w:rsid w:val="00CE1B51"/>
    <w:rsid w:val="00CE2CD2"/>
    <w:rsid w:val="00CE4327"/>
    <w:rsid w:val="00CE748E"/>
    <w:rsid w:val="00CE7712"/>
    <w:rsid w:val="00CF0027"/>
    <w:rsid w:val="00CF021F"/>
    <w:rsid w:val="00CF6FA0"/>
    <w:rsid w:val="00CF795B"/>
    <w:rsid w:val="00D02D79"/>
    <w:rsid w:val="00D04A3E"/>
    <w:rsid w:val="00D04EA8"/>
    <w:rsid w:val="00D06028"/>
    <w:rsid w:val="00D12F14"/>
    <w:rsid w:val="00D16592"/>
    <w:rsid w:val="00D16F83"/>
    <w:rsid w:val="00D176B8"/>
    <w:rsid w:val="00D26A07"/>
    <w:rsid w:val="00D3350F"/>
    <w:rsid w:val="00D34A7C"/>
    <w:rsid w:val="00D40254"/>
    <w:rsid w:val="00D404D8"/>
    <w:rsid w:val="00D43249"/>
    <w:rsid w:val="00D437CF"/>
    <w:rsid w:val="00D44B34"/>
    <w:rsid w:val="00D4554A"/>
    <w:rsid w:val="00D469E0"/>
    <w:rsid w:val="00D50911"/>
    <w:rsid w:val="00D5451D"/>
    <w:rsid w:val="00D63D11"/>
    <w:rsid w:val="00D64411"/>
    <w:rsid w:val="00D64670"/>
    <w:rsid w:val="00D7122A"/>
    <w:rsid w:val="00D74C17"/>
    <w:rsid w:val="00D755BF"/>
    <w:rsid w:val="00D81BEF"/>
    <w:rsid w:val="00D92108"/>
    <w:rsid w:val="00D93AB2"/>
    <w:rsid w:val="00D942A1"/>
    <w:rsid w:val="00D9604B"/>
    <w:rsid w:val="00DA5B8B"/>
    <w:rsid w:val="00DA5BEB"/>
    <w:rsid w:val="00DB7AC1"/>
    <w:rsid w:val="00DC5807"/>
    <w:rsid w:val="00DD0F8C"/>
    <w:rsid w:val="00DD56B2"/>
    <w:rsid w:val="00DE51B0"/>
    <w:rsid w:val="00DE78A5"/>
    <w:rsid w:val="00DF13AD"/>
    <w:rsid w:val="00DF1828"/>
    <w:rsid w:val="00DF4D3E"/>
    <w:rsid w:val="00E05216"/>
    <w:rsid w:val="00E1109B"/>
    <w:rsid w:val="00E124CD"/>
    <w:rsid w:val="00E1394F"/>
    <w:rsid w:val="00E14DC0"/>
    <w:rsid w:val="00E21684"/>
    <w:rsid w:val="00E24A4E"/>
    <w:rsid w:val="00E309E7"/>
    <w:rsid w:val="00E346B9"/>
    <w:rsid w:val="00E36AAF"/>
    <w:rsid w:val="00E37B79"/>
    <w:rsid w:val="00E415B4"/>
    <w:rsid w:val="00E42F4C"/>
    <w:rsid w:val="00E4637A"/>
    <w:rsid w:val="00E5030D"/>
    <w:rsid w:val="00E52612"/>
    <w:rsid w:val="00E53E42"/>
    <w:rsid w:val="00E629DC"/>
    <w:rsid w:val="00E71FCC"/>
    <w:rsid w:val="00E808E0"/>
    <w:rsid w:val="00E82B48"/>
    <w:rsid w:val="00E86356"/>
    <w:rsid w:val="00E9618B"/>
    <w:rsid w:val="00E96FEC"/>
    <w:rsid w:val="00EA1EDC"/>
    <w:rsid w:val="00EA2066"/>
    <w:rsid w:val="00EA3799"/>
    <w:rsid w:val="00EA513D"/>
    <w:rsid w:val="00EB0D70"/>
    <w:rsid w:val="00EB2FE5"/>
    <w:rsid w:val="00EB4886"/>
    <w:rsid w:val="00EC263B"/>
    <w:rsid w:val="00EC374E"/>
    <w:rsid w:val="00EC3946"/>
    <w:rsid w:val="00EC3CAD"/>
    <w:rsid w:val="00EC6E6A"/>
    <w:rsid w:val="00ED1937"/>
    <w:rsid w:val="00ED3FD7"/>
    <w:rsid w:val="00ED67E0"/>
    <w:rsid w:val="00EE0CD0"/>
    <w:rsid w:val="00EF6980"/>
    <w:rsid w:val="00F00DC0"/>
    <w:rsid w:val="00F01EC0"/>
    <w:rsid w:val="00F07218"/>
    <w:rsid w:val="00F11B6F"/>
    <w:rsid w:val="00F1381F"/>
    <w:rsid w:val="00F2384F"/>
    <w:rsid w:val="00F24C7E"/>
    <w:rsid w:val="00F27D59"/>
    <w:rsid w:val="00F30DF3"/>
    <w:rsid w:val="00F30E51"/>
    <w:rsid w:val="00F33816"/>
    <w:rsid w:val="00F45BAE"/>
    <w:rsid w:val="00F50547"/>
    <w:rsid w:val="00F6021B"/>
    <w:rsid w:val="00F6106D"/>
    <w:rsid w:val="00F62D3C"/>
    <w:rsid w:val="00F64525"/>
    <w:rsid w:val="00F72F3E"/>
    <w:rsid w:val="00F73AA9"/>
    <w:rsid w:val="00F76C2A"/>
    <w:rsid w:val="00F804C2"/>
    <w:rsid w:val="00F8170A"/>
    <w:rsid w:val="00F82C42"/>
    <w:rsid w:val="00F864CD"/>
    <w:rsid w:val="00F95047"/>
    <w:rsid w:val="00FA2638"/>
    <w:rsid w:val="00FA3994"/>
    <w:rsid w:val="00FA7EFE"/>
    <w:rsid w:val="00FB011A"/>
    <w:rsid w:val="00FB3880"/>
    <w:rsid w:val="00FB5F17"/>
    <w:rsid w:val="00FB5F77"/>
    <w:rsid w:val="00FB6274"/>
    <w:rsid w:val="00FC625C"/>
    <w:rsid w:val="00FC6B9A"/>
    <w:rsid w:val="00FC7BA8"/>
    <w:rsid w:val="00FD0204"/>
    <w:rsid w:val="00FD0297"/>
    <w:rsid w:val="00FD212B"/>
    <w:rsid w:val="00FD49A5"/>
    <w:rsid w:val="00FD609B"/>
    <w:rsid w:val="00FE4032"/>
    <w:rsid w:val="00FE457A"/>
    <w:rsid w:val="00FE4720"/>
    <w:rsid w:val="00FE5340"/>
    <w:rsid w:val="00FE5F4D"/>
    <w:rsid w:val="00FF1226"/>
    <w:rsid w:val="00FF25E9"/>
    <w:rsid w:val="00FF7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2A10BA7-CF64-4A2E-B7E9-D80395623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6D39B8"/>
  </w:style>
  <w:style w:type="paragraph" w:styleId="1">
    <w:name w:val="heading 1"/>
    <w:basedOn w:val="a0"/>
    <w:next w:val="a0"/>
    <w:link w:val="1Char"/>
    <w:uiPriority w:val="9"/>
    <w:qFormat/>
    <w:rsid w:val="006D39B8"/>
    <w:pPr>
      <w:keepNext/>
      <w:keepLines/>
      <w:pBdr>
        <w:top w:val="single" w:sz="12" w:space="1" w:color="000000" w:themeColor="text1"/>
      </w:pBdr>
      <w:spacing w:before="480" w:after="0" w:line="240" w:lineRule="auto"/>
      <w:outlineLvl w:val="0"/>
    </w:pPr>
    <w:rPr>
      <w:rFonts w:ascii="Arial" w:eastAsiaTheme="majorEastAsia" w:hAnsi="Arial" w:cstheme="majorBidi"/>
      <w:b/>
      <w:bCs/>
      <w:color w:val="000000" w:themeColor="text1"/>
      <w:sz w:val="28"/>
      <w:szCs w:val="28"/>
    </w:rPr>
  </w:style>
  <w:style w:type="paragraph" w:styleId="2">
    <w:name w:val="heading 2"/>
    <w:basedOn w:val="a0"/>
    <w:next w:val="a0"/>
    <w:link w:val="2Char"/>
    <w:uiPriority w:val="9"/>
    <w:semiHidden/>
    <w:unhideWhenUsed/>
    <w:qFormat/>
    <w:rsid w:val="001E6E3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Char"/>
    <w:uiPriority w:val="9"/>
    <w:semiHidden/>
    <w:unhideWhenUsed/>
    <w:qFormat/>
    <w:rsid w:val="001E6E3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0"/>
    <w:next w:val="a0"/>
    <w:link w:val="4Char"/>
    <w:uiPriority w:val="9"/>
    <w:semiHidden/>
    <w:unhideWhenUsed/>
    <w:qFormat/>
    <w:rsid w:val="001E6E3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0"/>
    <w:next w:val="a0"/>
    <w:link w:val="5Char"/>
    <w:uiPriority w:val="9"/>
    <w:semiHidden/>
    <w:unhideWhenUsed/>
    <w:qFormat/>
    <w:rsid w:val="001E6E36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0"/>
    <w:next w:val="a0"/>
    <w:link w:val="6Char"/>
    <w:uiPriority w:val="9"/>
    <w:semiHidden/>
    <w:unhideWhenUsed/>
    <w:qFormat/>
    <w:rsid w:val="001E6E36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0"/>
    <w:next w:val="a0"/>
    <w:link w:val="7Char"/>
    <w:uiPriority w:val="9"/>
    <w:semiHidden/>
    <w:unhideWhenUsed/>
    <w:qFormat/>
    <w:rsid w:val="001E6E3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0"/>
    <w:next w:val="a0"/>
    <w:link w:val="8Char"/>
    <w:uiPriority w:val="9"/>
    <w:semiHidden/>
    <w:unhideWhenUsed/>
    <w:qFormat/>
    <w:rsid w:val="001E6E36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0"/>
    <w:next w:val="a0"/>
    <w:link w:val="9Char"/>
    <w:uiPriority w:val="9"/>
    <w:semiHidden/>
    <w:unhideWhenUsed/>
    <w:qFormat/>
    <w:rsid w:val="001E6E36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er"/>
    <w:basedOn w:val="a5"/>
    <w:link w:val="Char"/>
    <w:uiPriority w:val="99"/>
    <w:rsid w:val="0033019A"/>
    <w:pPr>
      <w:widowControl w:val="0"/>
      <w:tabs>
        <w:tab w:val="clear" w:pos="4680"/>
        <w:tab w:val="clear" w:pos="9360"/>
      </w:tabs>
      <w:jc w:val="center"/>
    </w:pPr>
    <w:rPr>
      <w:rFonts w:ascii="Arial" w:hAnsi="Arial"/>
      <w:b/>
      <w:i/>
      <w:noProof/>
      <w:sz w:val="18"/>
    </w:rPr>
  </w:style>
  <w:style w:type="character" w:customStyle="1" w:styleId="Char">
    <w:name w:val="바닥글 Char"/>
    <w:basedOn w:val="a1"/>
    <w:link w:val="a4"/>
    <w:uiPriority w:val="99"/>
    <w:rsid w:val="0033019A"/>
    <w:rPr>
      <w:rFonts w:ascii="Arial" w:eastAsia="바탕" w:hAnsi="Arial" w:cs="Times New Roman"/>
      <w:b/>
      <w:i/>
      <w:noProof/>
      <w:sz w:val="18"/>
      <w:szCs w:val="20"/>
      <w:lang w:eastAsia="en-US"/>
    </w:rPr>
  </w:style>
  <w:style w:type="paragraph" w:customStyle="1" w:styleId="CRCoverPage">
    <w:name w:val="CR Cover Page"/>
    <w:rsid w:val="0033019A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paragraph" w:styleId="a5">
    <w:name w:val="header"/>
    <w:basedOn w:val="a0"/>
    <w:link w:val="Char0"/>
    <w:uiPriority w:val="99"/>
    <w:unhideWhenUsed/>
    <w:rsid w:val="0033019A"/>
    <w:pPr>
      <w:tabs>
        <w:tab w:val="center" w:pos="4680"/>
        <w:tab w:val="right" w:pos="9360"/>
      </w:tabs>
      <w:spacing w:after="0"/>
    </w:pPr>
  </w:style>
  <w:style w:type="character" w:customStyle="1" w:styleId="Char0">
    <w:name w:val="머리글 Char"/>
    <w:basedOn w:val="a1"/>
    <w:link w:val="a5"/>
    <w:uiPriority w:val="99"/>
    <w:rsid w:val="0033019A"/>
    <w:rPr>
      <w:rFonts w:ascii="Times New Roman" w:eastAsia="바탕" w:hAnsi="Times New Roman" w:cs="Times New Roman"/>
      <w:sz w:val="20"/>
      <w:szCs w:val="20"/>
      <w:lang w:val="en-GB" w:eastAsia="en-US"/>
    </w:rPr>
  </w:style>
  <w:style w:type="paragraph" w:styleId="a">
    <w:name w:val="List Paragraph"/>
    <w:aliases w:val="제목 H"/>
    <w:basedOn w:val="a0"/>
    <w:next w:val="a0"/>
    <w:uiPriority w:val="34"/>
    <w:qFormat/>
    <w:rsid w:val="003A71AB"/>
    <w:pPr>
      <w:numPr>
        <w:numId w:val="2"/>
      </w:numPr>
      <w:pBdr>
        <w:top w:val="single" w:sz="8" w:space="1" w:color="auto"/>
      </w:pBdr>
      <w:contextualSpacing/>
    </w:pPr>
    <w:rPr>
      <w:rFonts w:ascii="Arial" w:hAnsi="Arial" w:cs="Arial"/>
      <w:color w:val="000000" w:themeColor="text1"/>
      <w:sz w:val="36"/>
      <w:szCs w:val="36"/>
    </w:rPr>
  </w:style>
  <w:style w:type="paragraph" w:styleId="a6">
    <w:name w:val="Title"/>
    <w:basedOn w:val="a0"/>
    <w:next w:val="a0"/>
    <w:link w:val="Char1"/>
    <w:uiPriority w:val="10"/>
    <w:qFormat/>
    <w:rsid w:val="001E6E3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1">
    <w:name w:val="제목 Char"/>
    <w:basedOn w:val="a1"/>
    <w:link w:val="a6"/>
    <w:uiPriority w:val="10"/>
    <w:rsid w:val="001E6E3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7">
    <w:name w:val="Placeholder Text"/>
    <w:basedOn w:val="a1"/>
    <w:uiPriority w:val="99"/>
    <w:semiHidden/>
    <w:rsid w:val="00965DFC"/>
    <w:rPr>
      <w:color w:val="808080"/>
    </w:rPr>
  </w:style>
  <w:style w:type="paragraph" w:styleId="a8">
    <w:name w:val="Balloon Text"/>
    <w:basedOn w:val="a0"/>
    <w:link w:val="Char2"/>
    <w:uiPriority w:val="99"/>
    <w:semiHidden/>
    <w:unhideWhenUsed/>
    <w:rsid w:val="00965DFC"/>
    <w:pPr>
      <w:spacing w:after="0"/>
    </w:pPr>
    <w:rPr>
      <w:rFonts w:ascii="굴림" w:eastAsia="굴림"/>
      <w:sz w:val="18"/>
      <w:szCs w:val="18"/>
    </w:rPr>
  </w:style>
  <w:style w:type="character" w:customStyle="1" w:styleId="Char2">
    <w:name w:val="풍선 도움말 텍스트 Char"/>
    <w:basedOn w:val="a1"/>
    <w:link w:val="a8"/>
    <w:uiPriority w:val="99"/>
    <w:semiHidden/>
    <w:rsid w:val="00965DFC"/>
    <w:rPr>
      <w:rFonts w:ascii="굴림" w:eastAsia="굴림" w:hAnsi="Times New Roman" w:cs="Times New Roman"/>
      <w:sz w:val="18"/>
      <w:szCs w:val="18"/>
      <w:lang w:val="en-GB" w:eastAsia="en-US"/>
    </w:rPr>
  </w:style>
  <w:style w:type="character" w:customStyle="1" w:styleId="1Char">
    <w:name w:val="제목 1 Char"/>
    <w:basedOn w:val="a1"/>
    <w:link w:val="1"/>
    <w:uiPriority w:val="9"/>
    <w:rsid w:val="006D39B8"/>
    <w:rPr>
      <w:rFonts w:ascii="Arial" w:eastAsiaTheme="majorEastAsia" w:hAnsi="Arial" w:cstheme="majorBidi"/>
      <w:b/>
      <w:bCs/>
      <w:color w:val="000000" w:themeColor="text1"/>
      <w:sz w:val="28"/>
      <w:szCs w:val="28"/>
    </w:rPr>
  </w:style>
  <w:style w:type="character" w:customStyle="1" w:styleId="2Char">
    <w:name w:val="제목 2 Char"/>
    <w:basedOn w:val="a1"/>
    <w:link w:val="2"/>
    <w:uiPriority w:val="9"/>
    <w:semiHidden/>
    <w:rsid w:val="001E6E3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Char">
    <w:name w:val="제목 3 Char"/>
    <w:basedOn w:val="a1"/>
    <w:link w:val="3"/>
    <w:uiPriority w:val="9"/>
    <w:semiHidden/>
    <w:rsid w:val="001E6E36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Char">
    <w:name w:val="제목 4 Char"/>
    <w:basedOn w:val="a1"/>
    <w:link w:val="4"/>
    <w:uiPriority w:val="9"/>
    <w:semiHidden/>
    <w:rsid w:val="001E6E3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제목 5 Char"/>
    <w:basedOn w:val="a1"/>
    <w:link w:val="5"/>
    <w:uiPriority w:val="9"/>
    <w:semiHidden/>
    <w:rsid w:val="001E6E36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제목 6 Char"/>
    <w:basedOn w:val="a1"/>
    <w:link w:val="6"/>
    <w:uiPriority w:val="9"/>
    <w:semiHidden/>
    <w:rsid w:val="001E6E36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제목 7 Char"/>
    <w:basedOn w:val="a1"/>
    <w:link w:val="7"/>
    <w:uiPriority w:val="9"/>
    <w:semiHidden/>
    <w:rsid w:val="001E6E3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제목 8 Char"/>
    <w:basedOn w:val="a1"/>
    <w:link w:val="8"/>
    <w:uiPriority w:val="9"/>
    <w:semiHidden/>
    <w:rsid w:val="001E6E36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제목 9 Char"/>
    <w:basedOn w:val="a1"/>
    <w:link w:val="9"/>
    <w:uiPriority w:val="9"/>
    <w:semiHidden/>
    <w:rsid w:val="001E6E3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caption"/>
    <w:basedOn w:val="a0"/>
    <w:next w:val="a0"/>
    <w:uiPriority w:val="35"/>
    <w:semiHidden/>
    <w:unhideWhenUsed/>
    <w:qFormat/>
    <w:rsid w:val="001E6E36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a">
    <w:name w:val="Subtitle"/>
    <w:basedOn w:val="a0"/>
    <w:next w:val="a0"/>
    <w:link w:val="Char3"/>
    <w:uiPriority w:val="11"/>
    <w:qFormat/>
    <w:rsid w:val="001E6E3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3">
    <w:name w:val="부제 Char"/>
    <w:basedOn w:val="a1"/>
    <w:link w:val="aa"/>
    <w:uiPriority w:val="11"/>
    <w:rsid w:val="001E6E3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b">
    <w:name w:val="Strong"/>
    <w:basedOn w:val="a1"/>
    <w:uiPriority w:val="22"/>
    <w:qFormat/>
    <w:rsid w:val="001E6E36"/>
    <w:rPr>
      <w:b/>
      <w:bCs/>
    </w:rPr>
  </w:style>
  <w:style w:type="character" w:styleId="ac">
    <w:name w:val="Emphasis"/>
    <w:basedOn w:val="a1"/>
    <w:uiPriority w:val="20"/>
    <w:qFormat/>
    <w:rsid w:val="001E6E36"/>
    <w:rPr>
      <w:i/>
      <w:iCs/>
    </w:rPr>
  </w:style>
  <w:style w:type="paragraph" w:styleId="ad">
    <w:name w:val="No Spacing"/>
    <w:uiPriority w:val="1"/>
    <w:qFormat/>
    <w:rsid w:val="001E6E36"/>
    <w:pPr>
      <w:spacing w:after="0" w:line="240" w:lineRule="auto"/>
    </w:pPr>
  </w:style>
  <w:style w:type="paragraph" w:styleId="ae">
    <w:name w:val="Quote"/>
    <w:basedOn w:val="a0"/>
    <w:next w:val="a0"/>
    <w:link w:val="Char4"/>
    <w:uiPriority w:val="29"/>
    <w:qFormat/>
    <w:rsid w:val="001E6E36"/>
    <w:rPr>
      <w:i/>
      <w:iCs/>
      <w:color w:val="000000" w:themeColor="text1"/>
    </w:rPr>
  </w:style>
  <w:style w:type="character" w:customStyle="1" w:styleId="Char4">
    <w:name w:val="인용 Char"/>
    <w:basedOn w:val="a1"/>
    <w:link w:val="ae"/>
    <w:uiPriority w:val="29"/>
    <w:rsid w:val="001E6E36"/>
    <w:rPr>
      <w:i/>
      <w:iCs/>
      <w:color w:val="000000" w:themeColor="text1"/>
    </w:rPr>
  </w:style>
  <w:style w:type="paragraph" w:styleId="af">
    <w:name w:val="Intense Quote"/>
    <w:basedOn w:val="a0"/>
    <w:next w:val="a0"/>
    <w:link w:val="Char5"/>
    <w:uiPriority w:val="30"/>
    <w:qFormat/>
    <w:rsid w:val="001E6E36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5">
    <w:name w:val="강한 인용 Char"/>
    <w:basedOn w:val="a1"/>
    <w:link w:val="af"/>
    <w:uiPriority w:val="30"/>
    <w:rsid w:val="001E6E36"/>
    <w:rPr>
      <w:b/>
      <w:bCs/>
      <w:i/>
      <w:iCs/>
      <w:color w:val="4F81BD" w:themeColor="accent1"/>
    </w:rPr>
  </w:style>
  <w:style w:type="character" w:styleId="af0">
    <w:name w:val="Subtle Emphasis"/>
    <w:basedOn w:val="a1"/>
    <w:uiPriority w:val="19"/>
    <w:qFormat/>
    <w:rsid w:val="001E6E36"/>
    <w:rPr>
      <w:i/>
      <w:iCs/>
      <w:color w:val="808080" w:themeColor="text1" w:themeTint="7F"/>
    </w:rPr>
  </w:style>
  <w:style w:type="character" w:styleId="af1">
    <w:name w:val="Intense Emphasis"/>
    <w:basedOn w:val="a1"/>
    <w:uiPriority w:val="21"/>
    <w:qFormat/>
    <w:rsid w:val="001E6E36"/>
    <w:rPr>
      <w:b/>
      <w:bCs/>
      <w:i/>
      <w:iCs/>
      <w:color w:val="4F81BD" w:themeColor="accent1"/>
    </w:rPr>
  </w:style>
  <w:style w:type="character" w:styleId="af2">
    <w:name w:val="Subtle Reference"/>
    <w:basedOn w:val="a1"/>
    <w:uiPriority w:val="31"/>
    <w:qFormat/>
    <w:rsid w:val="001E6E36"/>
    <w:rPr>
      <w:smallCaps/>
      <w:color w:val="C0504D" w:themeColor="accent2"/>
      <w:u w:val="single"/>
    </w:rPr>
  </w:style>
  <w:style w:type="character" w:styleId="af3">
    <w:name w:val="Intense Reference"/>
    <w:basedOn w:val="a1"/>
    <w:uiPriority w:val="32"/>
    <w:qFormat/>
    <w:rsid w:val="001E6E36"/>
    <w:rPr>
      <w:b/>
      <w:bCs/>
      <w:smallCaps/>
      <w:color w:val="C0504D" w:themeColor="accent2"/>
      <w:spacing w:val="5"/>
      <w:u w:val="single"/>
    </w:rPr>
  </w:style>
  <w:style w:type="character" w:styleId="af4">
    <w:name w:val="Book Title"/>
    <w:basedOn w:val="a1"/>
    <w:uiPriority w:val="33"/>
    <w:qFormat/>
    <w:rsid w:val="001E6E36"/>
    <w:rPr>
      <w:b/>
      <w:bCs/>
      <w:smallCaps/>
      <w:spacing w:val="5"/>
    </w:rPr>
  </w:style>
  <w:style w:type="paragraph" w:styleId="TOC">
    <w:name w:val="TOC Heading"/>
    <w:basedOn w:val="1"/>
    <w:next w:val="a0"/>
    <w:uiPriority w:val="39"/>
    <w:semiHidden/>
    <w:unhideWhenUsed/>
    <w:qFormat/>
    <w:rsid w:val="001E6E36"/>
    <w:pPr>
      <w:outlineLvl w:val="9"/>
    </w:pPr>
  </w:style>
  <w:style w:type="paragraph" w:customStyle="1" w:styleId="af5">
    <w:name w:val="바탕글"/>
    <w:basedOn w:val="a0"/>
    <w:rsid w:val="009F089E"/>
    <w:pPr>
      <w:widowControl w:val="0"/>
      <w:wordWrap w:val="0"/>
      <w:autoSpaceDE w:val="0"/>
      <w:autoSpaceDN w:val="0"/>
      <w:spacing w:after="0" w:line="384" w:lineRule="auto"/>
      <w:jc w:val="both"/>
      <w:textAlignment w:val="baseline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af6">
    <w:name w:val="Revision"/>
    <w:hidden/>
    <w:uiPriority w:val="99"/>
    <w:semiHidden/>
    <w:rsid w:val="00FB5F77"/>
    <w:pPr>
      <w:spacing w:after="0" w:line="240" w:lineRule="auto"/>
    </w:pPr>
  </w:style>
  <w:style w:type="table" w:styleId="af7">
    <w:name w:val="Table Grid"/>
    <w:basedOn w:val="a2"/>
    <w:uiPriority w:val="59"/>
    <w:rsid w:val="00434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128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A1E26E-057C-4540-A996-0A52E58FE1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630</Words>
  <Characters>3595</Characters>
  <Application>Microsoft Office Word</Application>
  <DocSecurity>0</DocSecurity>
  <Lines>29</Lines>
  <Paragraphs>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구관모/선임연구원/차세대표준(연)ACS팀(gwanmo.ku@lge.com)</cp:lastModifiedBy>
  <cp:revision>2</cp:revision>
  <dcterms:created xsi:type="dcterms:W3CDTF">2016-05-14T02:59:00Z</dcterms:created>
  <dcterms:modified xsi:type="dcterms:W3CDTF">2016-05-14T02:59:00Z</dcterms:modified>
</cp:coreProperties>
</file>